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5BFA7" w14:textId="2875CA8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A6CA4">
        <w:rPr>
          <w:rFonts w:ascii="Arial" w:eastAsia="Arial Unicode MS" w:hAnsi="Arial" w:cs="Arial"/>
          <w:b/>
          <w:bCs/>
          <w:sz w:val="24"/>
        </w:rPr>
        <w:t>145</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D77582">
        <w:rPr>
          <w:rFonts w:ascii="Arial" w:eastAsia="宋体" w:hAnsi="Arial"/>
          <w:b/>
          <w:i/>
          <w:noProof/>
          <w:color w:val="auto"/>
          <w:sz w:val="28"/>
          <w:lang w:eastAsia="en-US"/>
        </w:rPr>
        <w:t>4329</w:t>
      </w:r>
    </w:p>
    <w:p w14:paraId="7AF6259B" w14:textId="18EF8624"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A6CA4" w:rsidRPr="00CA6CA4">
        <w:rPr>
          <w:rFonts w:ascii="Arial" w:eastAsia="Arial Unicode MS" w:hAnsi="Arial" w:cs="Arial"/>
          <w:b/>
          <w:bCs/>
          <w:sz w:val="24"/>
        </w:rPr>
        <w:t>May 17 - 28,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1FFF3F3C"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8142AF">
        <w:rPr>
          <w:rFonts w:ascii="Arial" w:hAnsi="Arial" w:cs="Arial"/>
          <w:b/>
        </w:rPr>
        <w:t>China Mobile</w:t>
      </w:r>
    </w:p>
    <w:p w14:paraId="39457DA5" w14:textId="7C7740BE"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495440">
        <w:rPr>
          <w:rFonts w:ascii="Arial" w:hAnsi="Arial" w:cs="Arial"/>
          <w:b/>
        </w:rPr>
        <w:t xml:space="preserve">Discussion on </w:t>
      </w:r>
      <w:bookmarkStart w:id="0" w:name="OLE_LINK3"/>
      <w:bookmarkStart w:id="1" w:name="OLE_LINK4"/>
      <w:r w:rsidR="00CA6CA4">
        <w:rPr>
          <w:rFonts w:ascii="Arial" w:hAnsi="Arial" w:cs="Arial"/>
          <w:b/>
        </w:rPr>
        <w:t xml:space="preserve">architecture </w:t>
      </w:r>
      <w:bookmarkEnd w:id="0"/>
      <w:bookmarkEnd w:id="1"/>
      <w:r w:rsidR="00A76B35">
        <w:rPr>
          <w:rFonts w:ascii="Arial" w:hAnsi="Arial" w:cs="Arial"/>
          <w:b/>
        </w:rPr>
        <w:t>impact</w:t>
      </w:r>
      <w:r w:rsidR="00CA6CA4">
        <w:rPr>
          <w:rFonts w:ascii="Arial" w:hAnsi="Arial" w:cs="Arial"/>
          <w:b/>
        </w:rPr>
        <w:t xml:space="preserve"> for</w:t>
      </w:r>
      <w:r w:rsidR="00495440">
        <w:rPr>
          <w:rFonts w:ascii="Arial" w:hAnsi="Arial" w:cs="Arial"/>
          <w:b/>
        </w:rPr>
        <w:t xml:space="preserve"> REDCAP</w:t>
      </w:r>
    </w:p>
    <w:p w14:paraId="39F1FC1B" w14:textId="317E5D5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95440">
        <w:rPr>
          <w:rFonts w:ascii="Arial" w:hAnsi="Arial" w:cs="Arial"/>
          <w:b/>
        </w:rPr>
        <w:t xml:space="preserve">Discussion and </w:t>
      </w:r>
      <w:r w:rsidR="00A24F28" w:rsidRPr="00927C1B">
        <w:rPr>
          <w:rFonts w:ascii="Arial" w:hAnsi="Arial" w:cs="Arial"/>
          <w:b/>
        </w:rPr>
        <w:t>Approval</w:t>
      </w:r>
    </w:p>
    <w:p w14:paraId="1361777F" w14:textId="007FB6B0"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204825">
        <w:rPr>
          <w:rFonts w:ascii="Arial" w:hAnsi="Arial" w:cs="Arial"/>
          <w:b/>
        </w:rPr>
        <w:t>4.1</w:t>
      </w:r>
    </w:p>
    <w:p w14:paraId="1D31F4E4" w14:textId="0C0FA11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04894" w:rsidRPr="00304894">
        <w:rPr>
          <w:rFonts w:ascii="Arial" w:hAnsi="Arial" w:cs="Arial"/>
          <w:b/>
        </w:rPr>
        <w:t>NR_redcap</w:t>
      </w:r>
      <w:proofErr w:type="spellEnd"/>
      <w:r w:rsidR="00304894" w:rsidRPr="00304894">
        <w:rPr>
          <w:rFonts w:ascii="Arial" w:hAnsi="Arial" w:cs="Arial"/>
          <w:b/>
        </w:rPr>
        <w:t>-Core</w:t>
      </w:r>
      <w:r w:rsidR="00204825">
        <w:rPr>
          <w:rFonts w:ascii="Arial" w:hAnsi="Arial" w:cs="Arial"/>
          <w:b/>
        </w:rPr>
        <w:t xml:space="preserve"> / </w:t>
      </w:r>
      <w:r w:rsidR="00CA6CA4">
        <w:rPr>
          <w:rFonts w:ascii="Arial" w:hAnsi="Arial" w:cs="Arial"/>
          <w:b/>
        </w:rPr>
        <w:t>Release 17</w:t>
      </w:r>
    </w:p>
    <w:p w14:paraId="208C99AF" w14:textId="611FBD57"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495440">
        <w:rPr>
          <w:rFonts w:ascii="Arial" w:hAnsi="Arial" w:cs="Arial"/>
          <w:i/>
        </w:rPr>
        <w:t xml:space="preserve">discusses the </w:t>
      </w:r>
      <w:r w:rsidR="00CA6CA4">
        <w:rPr>
          <w:rFonts w:ascii="Arial" w:hAnsi="Arial" w:cs="Arial"/>
          <w:i/>
        </w:rPr>
        <w:t xml:space="preserve">potential </w:t>
      </w:r>
      <w:r w:rsidR="00CA6CA4" w:rsidRPr="00CA6CA4">
        <w:rPr>
          <w:rFonts w:ascii="Arial" w:hAnsi="Arial" w:cs="Arial"/>
          <w:i/>
        </w:rPr>
        <w:t xml:space="preserve">architecture </w:t>
      </w:r>
      <w:r w:rsidR="00A76B35">
        <w:rPr>
          <w:rFonts w:ascii="Arial" w:hAnsi="Arial" w:cs="Arial"/>
          <w:i/>
        </w:rPr>
        <w:t>impact</w:t>
      </w:r>
      <w:r w:rsidR="00CA6CA4">
        <w:rPr>
          <w:rFonts w:ascii="Arial" w:hAnsi="Arial" w:cs="Arial"/>
          <w:i/>
        </w:rPr>
        <w:t xml:space="preserve"> to support</w:t>
      </w:r>
      <w:r w:rsidR="00495440">
        <w:rPr>
          <w:rFonts w:ascii="Arial" w:hAnsi="Arial" w:cs="Arial"/>
          <w:i/>
        </w:rPr>
        <w:t xml:space="preserve"> </w:t>
      </w:r>
      <w:proofErr w:type="spellStart"/>
      <w:r w:rsidR="00E8763A">
        <w:rPr>
          <w:rFonts w:ascii="Arial" w:hAnsi="Arial" w:cs="Arial"/>
          <w:i/>
        </w:rPr>
        <w:t>eDRX</w:t>
      </w:r>
      <w:proofErr w:type="spellEnd"/>
      <w:r w:rsidR="00E8763A">
        <w:rPr>
          <w:rFonts w:ascii="Arial" w:hAnsi="Arial" w:cs="Arial"/>
          <w:i/>
        </w:rPr>
        <w:t xml:space="preserve"> for </w:t>
      </w:r>
      <w:proofErr w:type="spellStart"/>
      <w:r w:rsidR="00495440">
        <w:rPr>
          <w:rFonts w:ascii="Arial" w:hAnsi="Arial" w:cs="Arial"/>
          <w:i/>
        </w:rPr>
        <w:t>R</w:t>
      </w:r>
      <w:r w:rsidR="00CA6CA4">
        <w:rPr>
          <w:rFonts w:ascii="Arial" w:hAnsi="Arial" w:cs="Arial"/>
          <w:i/>
        </w:rPr>
        <w:t>edCap</w:t>
      </w:r>
      <w:proofErr w:type="spellEnd"/>
      <w:r w:rsidR="00CA6CA4">
        <w:rPr>
          <w:rFonts w:ascii="Arial" w:hAnsi="Arial" w:cs="Arial"/>
          <w:i/>
        </w:rPr>
        <w:t xml:space="preserve"> </w:t>
      </w:r>
      <w:r w:rsidR="00E45B05">
        <w:rPr>
          <w:rFonts w:ascii="Arial" w:hAnsi="Arial" w:cs="Arial"/>
          <w:i/>
        </w:rPr>
        <w:t>UE</w:t>
      </w:r>
      <w:r w:rsidR="00CA6CA4">
        <w:rPr>
          <w:rFonts w:ascii="Arial" w:hAnsi="Arial" w:cs="Arial"/>
          <w:i/>
        </w:rPr>
        <w:t>s</w:t>
      </w:r>
      <w:r w:rsidR="00CA6CA4" w:rsidRPr="00CA6CA4">
        <w:rPr>
          <w:rFonts w:ascii="Arial" w:hAnsi="Arial" w:cs="Arial"/>
          <w:i/>
        </w:rPr>
        <w:t xml:space="preserve"> </w:t>
      </w:r>
      <w:r w:rsidR="00CA6CA4">
        <w:rPr>
          <w:rFonts w:ascii="Arial" w:hAnsi="Arial" w:cs="Arial"/>
          <w:i/>
        </w:rPr>
        <w:t>in 5GC</w:t>
      </w:r>
      <w:r w:rsidR="009D17DC">
        <w:rPr>
          <w:rFonts w:ascii="Arial" w:hAnsi="Arial" w:cs="Arial"/>
          <w:i/>
        </w:rPr>
        <w:t>.</w:t>
      </w:r>
    </w:p>
    <w:p w14:paraId="4CF093A8" w14:textId="0B174DCE" w:rsidR="00CA6115" w:rsidRPr="00927C1B" w:rsidRDefault="00305F9D" w:rsidP="00AD32F1">
      <w:pPr>
        <w:pStyle w:val="1"/>
        <w:numPr>
          <w:ilvl w:val="0"/>
          <w:numId w:val="1"/>
        </w:numPr>
      </w:pPr>
      <w:r>
        <w:t>Introduction</w:t>
      </w:r>
    </w:p>
    <w:p w14:paraId="596B723B" w14:textId="579C96DE" w:rsidR="00CA6CA4" w:rsidRDefault="00CA6CA4" w:rsidP="00296446">
      <w:pPr>
        <w:spacing w:after="120"/>
        <w:jc w:val="both"/>
        <w:rPr>
          <w:rFonts w:ascii="Arial" w:eastAsia="宋体" w:hAnsi="Arial"/>
          <w:color w:val="auto"/>
          <w:lang w:val="en-US" w:eastAsia="en-US"/>
        </w:rPr>
      </w:pPr>
      <w:r w:rsidRPr="00CA6CA4">
        <w:rPr>
          <w:rFonts w:ascii="Arial" w:eastAsia="宋体" w:hAnsi="Arial"/>
          <w:color w:val="auto"/>
          <w:lang w:val="en-US" w:eastAsia="en-US"/>
        </w:rPr>
        <w:t xml:space="preserve">RAN2 has started work on the support of reduced </w:t>
      </w:r>
      <w:r>
        <w:rPr>
          <w:rFonts w:ascii="Arial" w:eastAsia="宋体" w:hAnsi="Arial"/>
          <w:color w:val="auto"/>
          <w:lang w:val="en-US" w:eastAsia="en-US"/>
        </w:rPr>
        <w:t>capability (</w:t>
      </w:r>
      <w:proofErr w:type="spellStart"/>
      <w:r>
        <w:rPr>
          <w:rFonts w:ascii="Arial" w:eastAsia="宋体" w:hAnsi="Arial"/>
          <w:color w:val="auto"/>
          <w:lang w:val="en-US" w:eastAsia="en-US"/>
        </w:rPr>
        <w:t>RedCap</w:t>
      </w:r>
      <w:proofErr w:type="spellEnd"/>
      <w:r>
        <w:rPr>
          <w:rFonts w:ascii="Arial" w:eastAsia="宋体" w:hAnsi="Arial"/>
          <w:color w:val="auto"/>
          <w:lang w:val="en-US" w:eastAsia="en-US"/>
        </w:rPr>
        <w:t xml:space="preserve">) NR devices </w:t>
      </w:r>
      <w:r w:rsidRPr="00CA6CA4">
        <w:rPr>
          <w:rFonts w:ascii="Arial" w:eastAsia="宋体" w:hAnsi="Arial"/>
          <w:color w:val="auto"/>
          <w:lang w:val="en-US" w:eastAsia="en-US"/>
        </w:rPr>
        <w:t>according to WID in RP-210918</w:t>
      </w:r>
      <w:r w:rsidR="00757ED1" w:rsidRPr="00296446">
        <w:rPr>
          <w:rFonts w:ascii="Arial" w:eastAsia="宋体" w:hAnsi="Arial"/>
          <w:color w:val="auto"/>
          <w:lang w:val="en-US" w:eastAsia="en-US"/>
        </w:rPr>
        <w:t>.</w:t>
      </w:r>
      <w:r>
        <w:rPr>
          <w:rFonts w:ascii="Arial" w:eastAsia="宋体" w:hAnsi="Arial"/>
          <w:color w:val="auto"/>
          <w:lang w:val="en-US" w:eastAsia="en-US"/>
        </w:rPr>
        <w:t xml:space="preserve"> The LS (</w:t>
      </w:r>
      <w:r w:rsidRPr="00CA6CA4">
        <w:rPr>
          <w:rFonts w:ascii="Arial" w:eastAsia="宋体" w:hAnsi="Arial"/>
          <w:color w:val="auto"/>
          <w:lang w:val="en-US" w:eastAsia="en-US"/>
        </w:rPr>
        <w:t>S2-2103769/R2-2104374</w:t>
      </w:r>
      <w:r>
        <w:rPr>
          <w:rFonts w:ascii="Arial" w:eastAsia="宋体" w:hAnsi="Arial"/>
          <w:color w:val="auto"/>
          <w:lang w:val="en-US" w:eastAsia="en-US"/>
        </w:rPr>
        <w:t xml:space="preserve">) from RAN2 indicates the following </w:t>
      </w:r>
      <w:r w:rsidRPr="00CA6CA4">
        <w:rPr>
          <w:rFonts w:ascii="Arial" w:eastAsia="宋体" w:hAnsi="Arial"/>
          <w:color w:val="auto"/>
          <w:lang w:val="en-US" w:eastAsia="en-US"/>
        </w:rPr>
        <w:t>objectives</w:t>
      </w:r>
      <w:r w:rsidR="00D77582">
        <w:rPr>
          <w:rFonts w:ascii="Arial" w:eastAsia="宋体" w:hAnsi="Arial"/>
          <w:color w:val="auto"/>
          <w:lang w:val="en-US" w:eastAsia="en-US"/>
        </w:rPr>
        <w:t>,</w:t>
      </w:r>
      <w:r w:rsidRPr="00CA6CA4">
        <w:rPr>
          <w:rFonts w:ascii="Arial" w:eastAsia="宋体" w:hAnsi="Arial"/>
          <w:color w:val="auto"/>
          <w:lang w:val="en-US" w:eastAsia="en-US"/>
        </w:rPr>
        <w:t xml:space="preserve"> </w:t>
      </w:r>
      <w:r w:rsidR="00D77582">
        <w:rPr>
          <w:rFonts w:ascii="Arial" w:eastAsia="宋体" w:hAnsi="Arial"/>
          <w:color w:val="auto"/>
          <w:lang w:val="en-US" w:eastAsia="en-US"/>
        </w:rPr>
        <w:t>introducing</w:t>
      </w:r>
      <w:r w:rsidRPr="00CA6CA4">
        <w:rPr>
          <w:rFonts w:ascii="Arial" w:eastAsia="宋体" w:hAnsi="Arial"/>
          <w:color w:val="auto"/>
          <w:lang w:val="en-US" w:eastAsia="en-US"/>
        </w:rPr>
        <w:t xml:space="preserve"> extended DRX</w:t>
      </w:r>
      <w:r>
        <w:rPr>
          <w:rFonts w:ascii="Arial" w:eastAsia="宋体" w:hAnsi="Arial"/>
          <w:color w:val="auto"/>
          <w:lang w:val="en-US" w:eastAsia="en-US"/>
        </w:rPr>
        <w:t xml:space="preserve"> </w:t>
      </w:r>
      <w:r w:rsidRPr="00CA6CA4">
        <w:rPr>
          <w:rFonts w:ascii="Arial" w:eastAsia="宋体" w:hAnsi="Arial"/>
          <w:color w:val="auto"/>
          <w:lang w:val="en-US" w:eastAsia="en-US"/>
        </w:rPr>
        <w:t xml:space="preserve">for </w:t>
      </w:r>
      <w:proofErr w:type="spellStart"/>
      <w:r w:rsidRPr="00CA6CA4">
        <w:rPr>
          <w:rFonts w:ascii="Arial" w:eastAsia="宋体" w:hAnsi="Arial"/>
          <w:color w:val="auto"/>
          <w:lang w:val="en-US" w:eastAsia="en-US"/>
        </w:rPr>
        <w:t>RedCap</w:t>
      </w:r>
      <w:proofErr w:type="spellEnd"/>
      <w:r w:rsidRPr="00CA6CA4">
        <w:rPr>
          <w:rFonts w:ascii="Arial" w:eastAsia="宋体" w:hAnsi="Arial"/>
          <w:color w:val="auto"/>
          <w:lang w:val="en-US" w:eastAsia="en-US"/>
        </w:rPr>
        <w:t xml:space="preserve"> UEs</w:t>
      </w:r>
      <w:r>
        <w:rPr>
          <w:rFonts w:ascii="Arial" w:eastAsia="宋体" w:hAnsi="Arial"/>
          <w:color w:val="auto"/>
          <w:lang w:val="en-US" w:eastAsia="en-US"/>
        </w:rPr>
        <w:t>:</w:t>
      </w:r>
    </w:p>
    <w:tbl>
      <w:tblPr>
        <w:tblStyle w:val="TableGrid2"/>
        <w:tblW w:w="0" w:type="auto"/>
        <w:tblLook w:val="04A0" w:firstRow="1" w:lastRow="0" w:firstColumn="1" w:lastColumn="0" w:noHBand="0" w:noVBand="1"/>
      </w:tblPr>
      <w:tblGrid>
        <w:gridCol w:w="9628"/>
      </w:tblGrid>
      <w:tr w:rsidR="00CA6CA4" w:rsidRPr="00CD250C" w14:paraId="3B16884E" w14:textId="77777777" w:rsidTr="00F53909">
        <w:tc>
          <w:tcPr>
            <w:tcW w:w="9855" w:type="dxa"/>
          </w:tcPr>
          <w:p w14:paraId="68C1B12E" w14:textId="77777777" w:rsidR="00CA6CA4" w:rsidRPr="00046BD4" w:rsidRDefault="00CA6CA4" w:rsidP="00CA6CA4">
            <w:pPr>
              <w:numPr>
                <w:ilvl w:val="0"/>
                <w:numId w:val="36"/>
              </w:numPr>
            </w:pPr>
            <w:r w:rsidRPr="00046BD4">
              <w:t xml:space="preserve">Specify support for the following Extended DRX enhancements for </w:t>
            </w:r>
            <w:proofErr w:type="spellStart"/>
            <w:r w:rsidRPr="00046BD4">
              <w:t>RedCap</w:t>
            </w:r>
            <w:proofErr w:type="spellEnd"/>
            <w:r w:rsidRPr="00046BD4">
              <w:t xml:space="preserve"> UEs [RAN2, RAN3, RAN4]:</w:t>
            </w:r>
          </w:p>
          <w:p w14:paraId="69B70F98" w14:textId="77777777" w:rsidR="00CA6CA4" w:rsidRPr="00046BD4" w:rsidRDefault="00CA6CA4" w:rsidP="00CA6CA4">
            <w:pPr>
              <w:numPr>
                <w:ilvl w:val="1"/>
                <w:numId w:val="36"/>
              </w:numPr>
              <w:rPr>
                <w:bCs/>
              </w:rPr>
            </w:pPr>
            <w:r w:rsidRPr="00046BD4">
              <w:rPr>
                <w:bCs/>
              </w:rPr>
              <w:t xml:space="preserve">Extended DRX for RRC Inactive and Idle with </w:t>
            </w:r>
            <w:proofErr w:type="spellStart"/>
            <w:r w:rsidRPr="00046BD4">
              <w:rPr>
                <w:bCs/>
              </w:rPr>
              <w:t>eDRX</w:t>
            </w:r>
            <w:proofErr w:type="spellEnd"/>
            <w:r w:rsidRPr="00046BD4">
              <w:rPr>
                <w:bCs/>
              </w:rPr>
              <w:t xml:space="preserve"> cycles up to 10.24 s, without using PTW and PH, and with common design (e.g. common set of </w:t>
            </w:r>
            <w:proofErr w:type="spellStart"/>
            <w:r w:rsidRPr="00046BD4">
              <w:rPr>
                <w:bCs/>
              </w:rPr>
              <w:t>eDRX</w:t>
            </w:r>
            <w:proofErr w:type="spellEnd"/>
            <w:r w:rsidRPr="00046BD4">
              <w:rPr>
                <w:bCs/>
              </w:rPr>
              <w:t xml:space="preserve"> values) between RRC Inactive and Idle</w:t>
            </w:r>
          </w:p>
          <w:p w14:paraId="2EDE2AEA" w14:textId="77777777" w:rsidR="00CA6CA4" w:rsidRPr="00046BD4" w:rsidRDefault="00CA6CA4" w:rsidP="00CA6CA4">
            <w:pPr>
              <w:numPr>
                <w:ilvl w:val="1"/>
                <w:numId w:val="36"/>
              </w:numPr>
            </w:pPr>
            <w:r w:rsidRPr="00046BD4">
              <w:rPr>
                <w:bCs/>
              </w:rPr>
              <w:t xml:space="preserve">Extended DRX for RRC Inactive and Idle with </w:t>
            </w:r>
            <w:proofErr w:type="spellStart"/>
            <w:r w:rsidRPr="00046BD4">
              <w:rPr>
                <w:bCs/>
              </w:rPr>
              <w:t>eDRX</w:t>
            </w:r>
            <w:proofErr w:type="spellEnd"/>
            <w:r w:rsidRPr="00046BD4">
              <w:rPr>
                <w:bCs/>
              </w:rPr>
              <w:t xml:space="preserve"> cycles up to </w:t>
            </w:r>
            <w:bookmarkStart w:id="2" w:name="OLE_LINK6"/>
            <w:bookmarkStart w:id="3" w:name="OLE_LINK7"/>
            <w:r w:rsidRPr="00046BD4">
              <w:rPr>
                <w:bCs/>
              </w:rPr>
              <w:t>10485.76 s</w:t>
            </w:r>
            <w:bookmarkEnd w:id="2"/>
            <w:bookmarkEnd w:id="3"/>
            <w:r w:rsidRPr="00046BD4">
              <w:rPr>
                <w:bCs/>
              </w:rPr>
              <w:t xml:space="preserve">; </w:t>
            </w:r>
            <w:r w:rsidRPr="00046BD4">
              <w:t xml:space="preserve">the details of mechanisms and feasibility regarding maximum length of the extended DRX cycles for RRC Inactive and Idle need to </w:t>
            </w:r>
            <w:proofErr w:type="gramStart"/>
            <w:r w:rsidRPr="00046BD4">
              <w:t>be checked</w:t>
            </w:r>
            <w:proofErr w:type="gramEnd"/>
            <w:r w:rsidRPr="00046BD4">
              <w:t xml:space="preserve"> by SA2, CT1 and/or RAN4.</w:t>
            </w:r>
          </w:p>
          <w:p w14:paraId="1C210DAE" w14:textId="77777777" w:rsidR="00CA6CA4" w:rsidRPr="00CD250C" w:rsidRDefault="00CA6CA4" w:rsidP="00CA6CA4">
            <w:pPr>
              <w:numPr>
                <w:ilvl w:val="1"/>
                <w:numId w:val="36"/>
              </w:numPr>
            </w:pPr>
            <w:r w:rsidRPr="00046BD4">
              <w:rPr>
                <w:bCs/>
              </w:rPr>
              <w:t xml:space="preserve">RAN2 to decide which Node(s) configure </w:t>
            </w:r>
            <w:proofErr w:type="spellStart"/>
            <w:r w:rsidRPr="00046BD4">
              <w:rPr>
                <w:bCs/>
              </w:rPr>
              <w:t>eDRX</w:t>
            </w:r>
            <w:proofErr w:type="spellEnd"/>
            <w:r w:rsidRPr="00046BD4">
              <w:rPr>
                <w:bCs/>
              </w:rPr>
              <w:t xml:space="preserve"> in </w:t>
            </w:r>
            <w:proofErr w:type="spellStart"/>
            <w:r w:rsidRPr="00046BD4">
              <w:rPr>
                <w:bCs/>
              </w:rPr>
              <w:t>RRC_Idle</w:t>
            </w:r>
            <w:proofErr w:type="spellEnd"/>
            <w:r w:rsidRPr="00046BD4">
              <w:rPr>
                <w:bCs/>
              </w:rPr>
              <w:t xml:space="preserve"> and </w:t>
            </w:r>
            <w:proofErr w:type="spellStart"/>
            <w:r w:rsidRPr="00046BD4">
              <w:rPr>
                <w:bCs/>
              </w:rPr>
              <w:t>RRC_Inactive</w:t>
            </w:r>
            <w:proofErr w:type="spellEnd"/>
            <w:r w:rsidRPr="00046BD4">
              <w:rPr>
                <w:bCs/>
              </w:rPr>
              <w:t>.</w:t>
            </w:r>
          </w:p>
        </w:tc>
      </w:tr>
    </w:tbl>
    <w:p w14:paraId="4A3014FB" w14:textId="77777777" w:rsidR="00CA6CA4" w:rsidRDefault="00CA6CA4" w:rsidP="00296446">
      <w:pPr>
        <w:spacing w:after="120"/>
        <w:jc w:val="both"/>
        <w:rPr>
          <w:rFonts w:ascii="Arial" w:eastAsia="宋体" w:hAnsi="Arial"/>
          <w:color w:val="auto"/>
          <w:lang w:eastAsia="en-US"/>
        </w:rPr>
      </w:pPr>
    </w:p>
    <w:p w14:paraId="6A77E5BC" w14:textId="63CC989C" w:rsidR="00CA6CA4" w:rsidRDefault="00CA6CA4" w:rsidP="00296446">
      <w:pPr>
        <w:spacing w:after="120"/>
        <w:jc w:val="both"/>
        <w:rPr>
          <w:rFonts w:ascii="Arial" w:eastAsia="宋体" w:hAnsi="Arial"/>
          <w:color w:val="auto"/>
          <w:lang w:eastAsia="zh-CN"/>
        </w:rPr>
      </w:pPr>
      <w:r>
        <w:rPr>
          <w:rFonts w:ascii="Arial" w:eastAsia="宋体" w:hAnsi="Arial"/>
          <w:color w:val="auto"/>
          <w:lang w:eastAsia="en-US"/>
        </w:rPr>
        <w:t xml:space="preserve">The LS also indicates the following agreements on extended DRX for </w:t>
      </w:r>
      <w:proofErr w:type="spellStart"/>
      <w:r>
        <w:rPr>
          <w:rFonts w:ascii="Arial" w:eastAsia="宋体" w:hAnsi="Arial"/>
          <w:color w:val="auto"/>
          <w:lang w:eastAsia="en-US"/>
        </w:rPr>
        <w:t>RedCap</w:t>
      </w:r>
      <w:proofErr w:type="spellEnd"/>
      <w:r>
        <w:rPr>
          <w:rFonts w:ascii="Arial" w:eastAsia="宋体" w:hAnsi="Arial"/>
          <w:color w:val="auto"/>
          <w:lang w:eastAsia="en-US"/>
        </w:rPr>
        <w:t xml:space="preserve"> UEs and request SA2</w:t>
      </w:r>
      <w:r>
        <w:rPr>
          <w:rFonts w:ascii="Arial" w:eastAsia="宋体" w:hAnsi="Arial" w:hint="eastAsia"/>
          <w:color w:val="auto"/>
          <w:lang w:eastAsia="zh-CN"/>
        </w:rPr>
        <w:t>/</w:t>
      </w:r>
      <w:r>
        <w:rPr>
          <w:rFonts w:ascii="Arial" w:eastAsia="宋体" w:hAnsi="Arial"/>
          <w:color w:val="auto"/>
          <w:lang w:eastAsia="zh-CN"/>
        </w:rPr>
        <w:t>CT1 for feedback:</w:t>
      </w:r>
    </w:p>
    <w:tbl>
      <w:tblPr>
        <w:tblStyle w:val="ae"/>
        <w:tblW w:w="0" w:type="auto"/>
        <w:tblLook w:val="04A0" w:firstRow="1" w:lastRow="0" w:firstColumn="1" w:lastColumn="0" w:noHBand="0" w:noVBand="1"/>
      </w:tblPr>
      <w:tblGrid>
        <w:gridCol w:w="9628"/>
      </w:tblGrid>
      <w:tr w:rsidR="00CA6CA4" w14:paraId="11F47934" w14:textId="77777777" w:rsidTr="00F53909">
        <w:tc>
          <w:tcPr>
            <w:tcW w:w="9855" w:type="dxa"/>
          </w:tcPr>
          <w:p w14:paraId="482F2D87" w14:textId="77777777" w:rsidR="00CA6CA4" w:rsidRPr="00F85267" w:rsidRDefault="00CA6CA4" w:rsidP="00CA6CA4">
            <w:pPr>
              <w:pStyle w:val="af0"/>
              <w:numPr>
                <w:ilvl w:val="0"/>
                <w:numId w:val="37"/>
              </w:numPr>
              <w:overflowPunct/>
              <w:autoSpaceDE/>
              <w:autoSpaceDN/>
              <w:adjustRightInd/>
              <w:spacing w:after="120"/>
              <w:contextualSpacing/>
              <w:textAlignment w:val="auto"/>
              <w:rPr>
                <w:rFonts w:eastAsia="Yu Mincho" w:cs="Arial"/>
              </w:rPr>
            </w:pPr>
            <w:r w:rsidRPr="00F85267">
              <w:rPr>
                <w:rFonts w:eastAsia="Yu Mincho" w:cs="Arial"/>
              </w:rPr>
              <w:t xml:space="preserve">RAN decides and configures </w:t>
            </w:r>
            <w:proofErr w:type="spellStart"/>
            <w:r w:rsidRPr="00F85267">
              <w:rPr>
                <w:rFonts w:eastAsia="Yu Mincho" w:cs="Arial"/>
              </w:rPr>
              <w:t>eDRX</w:t>
            </w:r>
            <w:proofErr w:type="spellEnd"/>
            <w:r w:rsidRPr="00F85267">
              <w:rPr>
                <w:rFonts w:eastAsia="Yu Mincho" w:cs="Arial"/>
              </w:rPr>
              <w:t xml:space="preserve"> via RRC for RRC_INACTIVE (FFS on the need and details of coordination with the CN)</w:t>
            </w:r>
          </w:p>
          <w:p w14:paraId="54F270E1" w14:textId="77777777" w:rsidR="00CA6CA4" w:rsidRPr="00F85267" w:rsidRDefault="00CA6CA4" w:rsidP="00CA6CA4">
            <w:pPr>
              <w:pStyle w:val="af0"/>
              <w:numPr>
                <w:ilvl w:val="0"/>
                <w:numId w:val="37"/>
              </w:numPr>
              <w:overflowPunct/>
              <w:autoSpaceDE/>
              <w:autoSpaceDN/>
              <w:adjustRightInd/>
              <w:spacing w:after="120"/>
              <w:contextualSpacing/>
              <w:textAlignment w:val="auto"/>
              <w:rPr>
                <w:rFonts w:eastAsia="Yu Mincho" w:cs="Arial"/>
              </w:rPr>
            </w:pPr>
            <w:r w:rsidRPr="00F85267">
              <w:rPr>
                <w:rFonts w:eastAsia="Yu Mincho" w:cs="Arial"/>
              </w:rPr>
              <w:t xml:space="preserve">At least for </w:t>
            </w:r>
            <w:proofErr w:type="spellStart"/>
            <w:r w:rsidRPr="00F85267">
              <w:rPr>
                <w:rFonts w:eastAsia="Yu Mincho" w:cs="Arial"/>
              </w:rPr>
              <w:t>eDRX</w:t>
            </w:r>
            <w:proofErr w:type="spellEnd"/>
            <w:r w:rsidRPr="00F85267">
              <w:rPr>
                <w:rFonts w:eastAsia="Yu Mincho" w:cs="Arial"/>
              </w:rPr>
              <w:t xml:space="preserve"> cycle, the configurations of the </w:t>
            </w:r>
            <w:proofErr w:type="spellStart"/>
            <w:r w:rsidRPr="00F85267">
              <w:rPr>
                <w:rFonts w:eastAsia="Yu Mincho" w:cs="Arial"/>
              </w:rPr>
              <w:t>eDRX</w:t>
            </w:r>
            <w:proofErr w:type="spellEnd"/>
            <w:r w:rsidRPr="00F85267">
              <w:rPr>
                <w:rFonts w:eastAsia="Yu Mincho" w:cs="Arial"/>
              </w:rPr>
              <w:t xml:space="preserve"> for RRC_IDLE and RRC_INACTIVE can be different (FFS for PTW, e.g. length and starting point, when </w:t>
            </w:r>
            <w:proofErr w:type="spellStart"/>
            <w:r w:rsidRPr="00F85267">
              <w:rPr>
                <w:rFonts w:eastAsia="Yu Mincho" w:cs="Arial"/>
              </w:rPr>
              <w:t>eDRX</w:t>
            </w:r>
            <w:proofErr w:type="spellEnd"/>
            <w:r w:rsidRPr="00F85267">
              <w:rPr>
                <w:rFonts w:eastAsia="Yu Mincho" w:cs="Arial"/>
              </w:rPr>
              <w:t xml:space="preserve"> cycles are longer than 10.24s)</w:t>
            </w:r>
          </w:p>
          <w:p w14:paraId="73E14399" w14:textId="77777777" w:rsidR="00CA6CA4" w:rsidRPr="00F85267" w:rsidRDefault="00CA6CA4" w:rsidP="00CA6CA4">
            <w:pPr>
              <w:pStyle w:val="af0"/>
              <w:numPr>
                <w:ilvl w:val="0"/>
                <w:numId w:val="37"/>
              </w:numPr>
              <w:overflowPunct/>
              <w:autoSpaceDE/>
              <w:autoSpaceDN/>
              <w:adjustRightInd/>
              <w:spacing w:after="120"/>
              <w:contextualSpacing/>
              <w:textAlignment w:val="auto"/>
              <w:rPr>
                <w:rFonts w:eastAsia="Yu Mincho" w:cs="Arial"/>
              </w:rPr>
            </w:pPr>
            <w:r w:rsidRPr="00F85267">
              <w:rPr>
                <w:rFonts w:eastAsia="Yu Mincho" w:cs="Arial"/>
              </w:rPr>
              <w:t xml:space="preserve">RAN2 assumes that CN provides necessary assistance information on </w:t>
            </w:r>
            <w:proofErr w:type="spellStart"/>
            <w:r w:rsidRPr="00F85267">
              <w:rPr>
                <w:rFonts w:eastAsia="Yu Mincho" w:cs="Arial"/>
              </w:rPr>
              <w:t>eDRX</w:t>
            </w:r>
            <w:proofErr w:type="spellEnd"/>
            <w:r w:rsidRPr="00F85267">
              <w:rPr>
                <w:rFonts w:eastAsia="Yu Mincho" w:cs="Arial"/>
              </w:rPr>
              <w:t xml:space="preserve"> </w:t>
            </w:r>
            <w:proofErr w:type="spellStart"/>
            <w:r w:rsidRPr="00F85267">
              <w:rPr>
                <w:rFonts w:eastAsia="Yu Mincho" w:cs="Arial"/>
              </w:rPr>
              <w:t>config</w:t>
            </w:r>
            <w:proofErr w:type="spellEnd"/>
            <w:r w:rsidRPr="00F85267">
              <w:rPr>
                <w:rFonts w:eastAsia="Yu Mincho" w:cs="Arial"/>
              </w:rPr>
              <w:t xml:space="preserve">. </w:t>
            </w:r>
            <w:proofErr w:type="gramStart"/>
            <w:r w:rsidRPr="00F85267">
              <w:rPr>
                <w:rFonts w:eastAsia="Yu Mincho" w:cs="Arial"/>
              </w:rPr>
              <w:t>for</w:t>
            </w:r>
            <w:proofErr w:type="gramEnd"/>
            <w:r w:rsidRPr="00F85267">
              <w:rPr>
                <w:rFonts w:eastAsia="Yu Mincho" w:cs="Arial"/>
              </w:rPr>
              <w:t xml:space="preserve"> RRC_IDLE to RAN (e.g. reusing </w:t>
            </w:r>
            <w:proofErr w:type="spellStart"/>
            <w:r w:rsidRPr="00F85267">
              <w:rPr>
                <w:rFonts w:eastAsia="Yu Mincho" w:cs="Arial"/>
              </w:rPr>
              <w:t>eDRX</w:t>
            </w:r>
            <w:proofErr w:type="spellEnd"/>
            <w:r w:rsidRPr="00F85267">
              <w:rPr>
                <w:rFonts w:eastAsia="Yu Mincho" w:cs="Arial"/>
              </w:rPr>
              <w:t xml:space="preserve"> </w:t>
            </w:r>
            <w:proofErr w:type="spellStart"/>
            <w:r w:rsidRPr="00F85267">
              <w:rPr>
                <w:rFonts w:eastAsia="Yu Mincho" w:cs="Arial"/>
              </w:rPr>
              <w:t>config</w:t>
            </w:r>
            <w:proofErr w:type="spellEnd"/>
            <w:r w:rsidRPr="00F85267">
              <w:rPr>
                <w:rFonts w:eastAsia="Yu Mincho" w:cs="Arial"/>
              </w:rPr>
              <w:t>. defined in “CN Assistance Information for RRC INACTIVE IE” for E-UTRA/5GC).</w:t>
            </w:r>
          </w:p>
          <w:p w14:paraId="23EB38F3" w14:textId="77777777" w:rsidR="00CA6CA4" w:rsidRPr="0002405B" w:rsidRDefault="00CA6CA4" w:rsidP="00CA6CA4">
            <w:pPr>
              <w:pStyle w:val="af0"/>
              <w:numPr>
                <w:ilvl w:val="0"/>
                <w:numId w:val="37"/>
              </w:numPr>
              <w:overflowPunct/>
              <w:autoSpaceDE/>
              <w:autoSpaceDN/>
              <w:adjustRightInd/>
              <w:spacing w:after="120"/>
              <w:contextualSpacing/>
              <w:textAlignment w:val="auto"/>
              <w:rPr>
                <w:rFonts w:eastAsia="Yu Mincho" w:cs="Arial"/>
              </w:rPr>
            </w:pPr>
            <w:proofErr w:type="spellStart"/>
            <w:proofErr w:type="gramStart"/>
            <w:r w:rsidRPr="00F85267">
              <w:rPr>
                <w:rFonts w:eastAsia="Yu Mincho" w:cs="Arial"/>
              </w:rPr>
              <w:t>eDRX</w:t>
            </w:r>
            <w:proofErr w:type="spellEnd"/>
            <w:proofErr w:type="gramEnd"/>
            <w:r w:rsidRPr="00F85267">
              <w:rPr>
                <w:rFonts w:eastAsia="Yu Mincho" w:cs="Arial"/>
              </w:rPr>
              <w:t xml:space="preserve"> feature, including the related parameters (i.e. PH, PTW. H-SFN) and corresponding paging operation defined for E-UTRA/5GC is used as baseline to enable </w:t>
            </w:r>
            <w:proofErr w:type="spellStart"/>
            <w:r w:rsidRPr="00F85267">
              <w:rPr>
                <w:rFonts w:eastAsia="Yu Mincho" w:cs="Arial"/>
              </w:rPr>
              <w:t>eDRX</w:t>
            </w:r>
            <w:proofErr w:type="spellEnd"/>
            <w:r w:rsidRPr="00F85267">
              <w:rPr>
                <w:rFonts w:eastAsia="Yu Mincho" w:cs="Arial"/>
              </w:rPr>
              <w:t xml:space="preserve"> &gt;10.24sec for both RRC_IDLE and RRC_INACTIVE in NR/5GC</w:t>
            </w:r>
            <w:r>
              <w:rPr>
                <w:rFonts w:eastAsia="Yu Mincho" w:cs="Arial"/>
              </w:rPr>
              <w:t>.</w:t>
            </w:r>
          </w:p>
        </w:tc>
      </w:tr>
    </w:tbl>
    <w:p w14:paraId="3B078791" w14:textId="77777777" w:rsidR="00CA6CA4" w:rsidRPr="00CA6CA4" w:rsidRDefault="00CA6CA4" w:rsidP="00296446">
      <w:pPr>
        <w:spacing w:after="120"/>
        <w:jc w:val="both"/>
        <w:rPr>
          <w:rFonts w:ascii="Arial" w:eastAsia="宋体" w:hAnsi="Arial"/>
          <w:color w:val="auto"/>
          <w:lang w:eastAsia="en-US"/>
        </w:rPr>
      </w:pPr>
    </w:p>
    <w:p w14:paraId="7857A9FF" w14:textId="77777777" w:rsidR="000B65BD" w:rsidRPr="000B65BD" w:rsidRDefault="000B65BD" w:rsidP="000B65BD">
      <w:pPr>
        <w:spacing w:after="120"/>
        <w:jc w:val="both"/>
        <w:rPr>
          <w:rFonts w:ascii="Arial" w:eastAsia="宋体" w:hAnsi="Arial"/>
          <w:color w:val="auto"/>
          <w:lang w:eastAsia="en-US"/>
        </w:rPr>
      </w:pPr>
      <w:r w:rsidRPr="000B65BD">
        <w:rPr>
          <w:rFonts w:ascii="Arial" w:eastAsia="宋体" w:hAnsi="Arial"/>
          <w:color w:val="auto"/>
          <w:lang w:eastAsia="en-US"/>
        </w:rPr>
        <w:t xml:space="preserve">RAN2 would like to ask whether it is feasible from SA2 and CT1 perspective to introduce extended DRX up to 10485.76 s in RRC_IDLE and RRC_INACTIVE and if feasible, to specify the necessary support. </w:t>
      </w:r>
    </w:p>
    <w:p w14:paraId="51A1C5DC" w14:textId="562182A9" w:rsidR="000B65BD" w:rsidRPr="000B65BD" w:rsidRDefault="000B65BD" w:rsidP="000B65BD">
      <w:pPr>
        <w:spacing w:after="120"/>
        <w:jc w:val="both"/>
        <w:rPr>
          <w:rFonts w:ascii="Arial" w:eastAsia="宋体" w:hAnsi="Arial"/>
          <w:color w:val="auto"/>
          <w:lang w:eastAsia="en-US"/>
        </w:rPr>
      </w:pPr>
      <w:r w:rsidRPr="000B65BD">
        <w:rPr>
          <w:rFonts w:ascii="Arial" w:eastAsia="宋体" w:hAnsi="Arial"/>
          <w:color w:val="auto"/>
          <w:lang w:eastAsia="en-US"/>
        </w:rPr>
        <w:t xml:space="preserve">RAN2 would like SA2 and CT1 to </w:t>
      </w:r>
      <w:proofErr w:type="gramStart"/>
      <w:r w:rsidRPr="000B65BD">
        <w:rPr>
          <w:rFonts w:ascii="Arial" w:eastAsia="宋体" w:hAnsi="Arial"/>
          <w:color w:val="auto"/>
          <w:lang w:eastAsia="en-US"/>
        </w:rPr>
        <w:t>take the above aspects into consideration</w:t>
      </w:r>
      <w:proofErr w:type="gramEnd"/>
      <w:r w:rsidRPr="000B65BD">
        <w:rPr>
          <w:rFonts w:ascii="Arial" w:eastAsia="宋体" w:hAnsi="Arial"/>
          <w:color w:val="auto"/>
          <w:lang w:eastAsia="en-US"/>
        </w:rPr>
        <w:t xml:space="preserve"> in their work and further consult with RAN2 if needed.</w:t>
      </w:r>
    </w:p>
    <w:p w14:paraId="6112E609" w14:textId="45F52F45" w:rsidR="0007700E" w:rsidRPr="00296446" w:rsidRDefault="00A76B35" w:rsidP="00296446">
      <w:pPr>
        <w:spacing w:after="120"/>
        <w:jc w:val="both"/>
        <w:rPr>
          <w:rFonts w:ascii="Arial" w:eastAsia="宋体" w:hAnsi="Arial"/>
          <w:color w:val="auto"/>
          <w:lang w:val="en-US" w:eastAsia="en-US"/>
        </w:rPr>
      </w:pPr>
      <w:r>
        <w:rPr>
          <w:rFonts w:ascii="Arial" w:eastAsia="宋体" w:hAnsi="Arial"/>
          <w:color w:val="auto"/>
          <w:lang w:val="en-US" w:eastAsia="en-US"/>
        </w:rPr>
        <w:t xml:space="preserve">This paper discussed the potential architecture impact to support </w:t>
      </w:r>
      <w:proofErr w:type="spellStart"/>
      <w:r w:rsidR="00F45577">
        <w:rPr>
          <w:rFonts w:ascii="Arial" w:eastAsia="宋体" w:hAnsi="Arial"/>
          <w:color w:val="auto"/>
          <w:lang w:val="en-US" w:eastAsia="en-US"/>
        </w:rPr>
        <w:t>eDRX</w:t>
      </w:r>
      <w:proofErr w:type="spellEnd"/>
      <w:r w:rsidR="00F45577">
        <w:rPr>
          <w:rFonts w:ascii="Arial" w:eastAsia="宋体" w:hAnsi="Arial"/>
          <w:color w:val="auto"/>
          <w:lang w:val="en-US" w:eastAsia="en-US"/>
        </w:rPr>
        <w:t xml:space="preserve"> for </w:t>
      </w:r>
      <w:proofErr w:type="spellStart"/>
      <w:r>
        <w:rPr>
          <w:rFonts w:ascii="Arial" w:eastAsia="宋体" w:hAnsi="Arial"/>
          <w:color w:val="auto"/>
          <w:lang w:val="en-US" w:eastAsia="en-US"/>
        </w:rPr>
        <w:t>RedCap</w:t>
      </w:r>
      <w:proofErr w:type="spellEnd"/>
      <w:r>
        <w:rPr>
          <w:rFonts w:ascii="Arial" w:eastAsia="宋体" w:hAnsi="Arial"/>
          <w:color w:val="auto"/>
          <w:lang w:val="en-US" w:eastAsia="en-US"/>
        </w:rPr>
        <w:t xml:space="preserve"> </w:t>
      </w:r>
      <w:r w:rsidR="00E45B05">
        <w:rPr>
          <w:rFonts w:ascii="Arial" w:eastAsia="宋体" w:hAnsi="Arial"/>
          <w:color w:val="auto"/>
          <w:lang w:val="en-US" w:eastAsia="en-US"/>
        </w:rPr>
        <w:t>UEs</w:t>
      </w:r>
      <w:r>
        <w:rPr>
          <w:rFonts w:ascii="Arial" w:eastAsia="宋体" w:hAnsi="Arial"/>
          <w:color w:val="auto"/>
          <w:lang w:val="en-US" w:eastAsia="en-US"/>
        </w:rPr>
        <w:t xml:space="preserve"> in 5GC according to the standard progress in RAN WG.</w:t>
      </w:r>
    </w:p>
    <w:p w14:paraId="5D5836BA" w14:textId="70D03133" w:rsidR="00495440" w:rsidRPr="00305F9D" w:rsidRDefault="00495440" w:rsidP="00495440">
      <w:pPr>
        <w:pStyle w:val="1"/>
        <w:numPr>
          <w:ilvl w:val="0"/>
          <w:numId w:val="1"/>
        </w:numPr>
        <w:pBdr>
          <w:top w:val="single" w:sz="12" w:space="4" w:color="auto"/>
        </w:pBdr>
      </w:pPr>
      <w:r>
        <w:lastRenderedPageBreak/>
        <w:t>Discussion</w:t>
      </w:r>
    </w:p>
    <w:p w14:paraId="40508FB4" w14:textId="0B6BD188" w:rsidR="00296446" w:rsidRPr="00296446" w:rsidRDefault="00296446" w:rsidP="00296446">
      <w:pPr>
        <w:keepNext/>
        <w:keepLines/>
        <w:numPr>
          <w:ilvl w:val="1"/>
          <w:numId w:val="0"/>
        </w:numPr>
        <w:spacing w:before="180"/>
        <w:ind w:left="576" w:hanging="576"/>
        <w:outlineLvl w:val="1"/>
        <w:rPr>
          <w:rFonts w:ascii="Arial" w:eastAsia="宋体" w:hAnsi="Arial"/>
          <w:color w:val="auto"/>
          <w:sz w:val="32"/>
          <w:szCs w:val="32"/>
          <w:lang w:val="en-US" w:eastAsia="en-US"/>
        </w:rPr>
      </w:pPr>
      <w:r>
        <w:rPr>
          <w:rFonts w:ascii="Arial" w:eastAsia="宋体" w:hAnsi="Arial"/>
          <w:color w:val="auto"/>
          <w:sz w:val="32"/>
          <w:szCs w:val="32"/>
          <w:lang w:val="en-US" w:eastAsia="en-US"/>
        </w:rPr>
        <w:t xml:space="preserve">2.1 </w:t>
      </w:r>
      <w:r w:rsidR="00976981">
        <w:rPr>
          <w:rFonts w:ascii="Arial" w:eastAsia="宋体" w:hAnsi="Arial" w:hint="eastAsia"/>
          <w:color w:val="auto"/>
          <w:sz w:val="32"/>
          <w:szCs w:val="32"/>
          <w:lang w:val="en-US" w:eastAsia="zh-CN"/>
        </w:rPr>
        <w:t>Discussion</w:t>
      </w:r>
      <w:r w:rsidR="00976981">
        <w:rPr>
          <w:rFonts w:ascii="Arial" w:eastAsia="宋体" w:hAnsi="Arial"/>
          <w:color w:val="auto"/>
          <w:sz w:val="32"/>
          <w:szCs w:val="32"/>
          <w:lang w:val="en-US" w:eastAsia="en-US"/>
        </w:rPr>
        <w:t xml:space="preserve"> </w:t>
      </w:r>
      <w:r w:rsidR="00976981">
        <w:rPr>
          <w:rFonts w:ascii="Arial" w:eastAsia="宋体" w:hAnsi="Arial" w:hint="eastAsia"/>
          <w:color w:val="auto"/>
          <w:sz w:val="32"/>
          <w:szCs w:val="32"/>
          <w:lang w:val="en-US" w:eastAsia="zh-CN"/>
        </w:rPr>
        <w:t>on</w:t>
      </w:r>
      <w:r w:rsidR="00976981">
        <w:rPr>
          <w:rFonts w:ascii="Arial" w:eastAsia="宋体" w:hAnsi="Arial"/>
          <w:color w:val="auto"/>
          <w:sz w:val="32"/>
          <w:szCs w:val="32"/>
          <w:lang w:val="en-US" w:eastAsia="zh-CN"/>
        </w:rPr>
        <w:t xml:space="preserve"> f</w:t>
      </w:r>
      <w:r w:rsidR="00204825">
        <w:rPr>
          <w:rFonts w:ascii="Arial" w:eastAsia="宋体" w:hAnsi="Arial"/>
          <w:color w:val="auto"/>
          <w:sz w:val="32"/>
          <w:szCs w:val="32"/>
          <w:lang w:val="en-US" w:eastAsia="en-US"/>
        </w:rPr>
        <w:t xml:space="preserve">easibility of </w:t>
      </w:r>
      <w:proofErr w:type="spellStart"/>
      <w:r w:rsidR="00204825">
        <w:rPr>
          <w:rFonts w:ascii="Arial" w:eastAsia="宋体" w:hAnsi="Arial"/>
          <w:color w:val="auto"/>
          <w:sz w:val="32"/>
          <w:szCs w:val="32"/>
          <w:lang w:val="en-US" w:eastAsia="en-US"/>
        </w:rPr>
        <w:t>eDRX</w:t>
      </w:r>
      <w:proofErr w:type="spellEnd"/>
      <w:r w:rsidR="00204825">
        <w:rPr>
          <w:rFonts w:ascii="Arial" w:eastAsia="宋体" w:hAnsi="Arial"/>
          <w:color w:val="auto"/>
          <w:sz w:val="32"/>
          <w:szCs w:val="32"/>
          <w:lang w:val="en-US" w:eastAsia="en-US"/>
        </w:rPr>
        <w:t xml:space="preserve"> cycles up to </w:t>
      </w:r>
      <w:r w:rsidR="002E4DAF">
        <w:rPr>
          <w:rFonts w:ascii="Arial" w:eastAsia="宋体" w:hAnsi="Arial"/>
          <w:color w:val="auto"/>
          <w:sz w:val="32"/>
          <w:szCs w:val="32"/>
          <w:lang w:val="en-US" w:eastAsia="en-US"/>
        </w:rPr>
        <w:t>10485.76</w:t>
      </w:r>
      <w:r w:rsidR="00204825" w:rsidRPr="00204825">
        <w:rPr>
          <w:rFonts w:ascii="Arial" w:eastAsia="宋体" w:hAnsi="Arial"/>
          <w:color w:val="auto"/>
          <w:sz w:val="32"/>
          <w:szCs w:val="32"/>
          <w:lang w:val="en-US" w:eastAsia="en-US"/>
        </w:rPr>
        <w:t>s</w:t>
      </w:r>
    </w:p>
    <w:p w14:paraId="6DA5B1EC" w14:textId="5A7A6089" w:rsidR="00296446" w:rsidRDefault="00E45B05" w:rsidP="00296446">
      <w:pPr>
        <w:spacing w:after="120"/>
        <w:jc w:val="both"/>
        <w:rPr>
          <w:rFonts w:ascii="Arial" w:eastAsia="宋体" w:hAnsi="Arial"/>
          <w:color w:val="auto"/>
          <w:lang w:val="en-US" w:eastAsia="en-US"/>
        </w:rPr>
      </w:pPr>
      <w:r>
        <w:rPr>
          <w:rFonts w:ascii="Arial" w:eastAsia="宋体" w:hAnsi="Arial"/>
          <w:color w:val="auto"/>
          <w:lang w:val="en-US" w:eastAsia="en-US"/>
        </w:rPr>
        <w:t xml:space="preserve">Regarding to </w:t>
      </w:r>
      <w:proofErr w:type="spellStart"/>
      <w:r>
        <w:rPr>
          <w:rFonts w:ascii="Arial" w:eastAsia="宋体" w:hAnsi="Arial"/>
          <w:color w:val="auto"/>
          <w:lang w:val="en-US" w:eastAsia="en-US"/>
        </w:rPr>
        <w:t>eDRX</w:t>
      </w:r>
      <w:proofErr w:type="spellEnd"/>
      <w:r>
        <w:rPr>
          <w:rFonts w:ascii="Arial" w:eastAsia="宋体" w:hAnsi="Arial"/>
          <w:color w:val="auto"/>
          <w:lang w:val="en-US" w:eastAsia="en-US"/>
        </w:rPr>
        <w:t xml:space="preserve"> for RRC</w:t>
      </w:r>
      <w:r w:rsidR="00F53909">
        <w:rPr>
          <w:rFonts w:ascii="Arial" w:eastAsia="宋体" w:hAnsi="Arial"/>
          <w:color w:val="auto"/>
          <w:lang w:val="en-US" w:eastAsia="en-US"/>
        </w:rPr>
        <w:t xml:space="preserve"> Idle, </w:t>
      </w:r>
      <w:r>
        <w:rPr>
          <w:rFonts w:ascii="Arial" w:eastAsia="宋体" w:hAnsi="Arial"/>
          <w:color w:val="auto"/>
          <w:lang w:val="en-US" w:eastAsia="en-US"/>
        </w:rPr>
        <w:t xml:space="preserve">the scheme of </w:t>
      </w:r>
      <w:proofErr w:type="spellStart"/>
      <w:r>
        <w:rPr>
          <w:rFonts w:ascii="Arial" w:eastAsia="宋体" w:hAnsi="Arial"/>
          <w:color w:val="auto"/>
          <w:lang w:val="en-US" w:eastAsia="en-US"/>
        </w:rPr>
        <w:t>eDRX</w:t>
      </w:r>
      <w:proofErr w:type="spellEnd"/>
      <w:r>
        <w:rPr>
          <w:rFonts w:ascii="Arial" w:eastAsia="宋体" w:hAnsi="Arial"/>
          <w:color w:val="auto"/>
          <w:lang w:val="en-US" w:eastAsia="en-US"/>
        </w:rPr>
        <w:t xml:space="preserve"> for CM-ILDE for NB-</w:t>
      </w:r>
      <w:proofErr w:type="spellStart"/>
      <w:r>
        <w:rPr>
          <w:rFonts w:ascii="Arial" w:eastAsia="宋体" w:hAnsi="Arial"/>
          <w:color w:val="auto"/>
          <w:lang w:val="en-US" w:eastAsia="en-US"/>
        </w:rPr>
        <w:t>IoT</w:t>
      </w:r>
      <w:proofErr w:type="spellEnd"/>
      <w:r>
        <w:rPr>
          <w:rFonts w:ascii="Arial" w:eastAsia="宋体" w:hAnsi="Arial" w:hint="eastAsia"/>
          <w:color w:val="auto"/>
          <w:lang w:val="en-US" w:eastAsia="zh-CN"/>
        </w:rPr>
        <w:t>/</w:t>
      </w:r>
      <w:proofErr w:type="spellStart"/>
      <w:r>
        <w:rPr>
          <w:rFonts w:ascii="Arial" w:eastAsia="宋体" w:hAnsi="Arial"/>
          <w:color w:val="auto"/>
          <w:lang w:val="en-US" w:eastAsia="zh-CN"/>
        </w:rPr>
        <w:t>eMTC</w:t>
      </w:r>
      <w:proofErr w:type="spellEnd"/>
      <w:r>
        <w:rPr>
          <w:rFonts w:ascii="Arial" w:eastAsia="宋体" w:hAnsi="Arial"/>
          <w:color w:val="auto"/>
          <w:lang w:val="en-US" w:eastAsia="zh-CN"/>
        </w:rPr>
        <w:t xml:space="preserve"> access</w:t>
      </w:r>
      <w:r>
        <w:rPr>
          <w:rFonts w:ascii="Arial" w:eastAsia="宋体" w:hAnsi="Arial"/>
          <w:color w:val="auto"/>
          <w:lang w:val="en-US" w:eastAsia="en-US"/>
        </w:rPr>
        <w:t xml:space="preserve"> (specified in clause 5.31.7.2 of TS 23.501</w:t>
      </w:r>
      <w:r w:rsidR="00304894">
        <w:rPr>
          <w:rFonts w:ascii="Arial" w:eastAsia="宋体" w:hAnsi="Arial"/>
          <w:color w:val="auto"/>
          <w:lang w:val="en-US" w:eastAsia="en-US"/>
        </w:rPr>
        <w:t xml:space="preserve"> and clause 10.2 of TS 24.501</w:t>
      </w:r>
      <w:r>
        <w:rPr>
          <w:rFonts w:ascii="Arial" w:eastAsia="宋体" w:hAnsi="Arial"/>
          <w:color w:val="auto"/>
          <w:lang w:val="en-US" w:eastAsia="en-US"/>
        </w:rPr>
        <w:t xml:space="preserve">) can be reused for </w:t>
      </w:r>
      <w:proofErr w:type="spellStart"/>
      <w:r>
        <w:rPr>
          <w:rFonts w:ascii="Arial" w:eastAsia="宋体" w:hAnsi="Arial"/>
          <w:color w:val="auto"/>
          <w:lang w:val="en-US" w:eastAsia="en-US"/>
        </w:rPr>
        <w:t>RedCap</w:t>
      </w:r>
      <w:proofErr w:type="spellEnd"/>
      <w:r>
        <w:rPr>
          <w:rFonts w:ascii="Arial" w:eastAsia="宋体" w:hAnsi="Arial"/>
          <w:color w:val="auto"/>
          <w:lang w:val="en-US" w:eastAsia="en-US"/>
        </w:rPr>
        <w:t xml:space="preserve"> UEs</w:t>
      </w:r>
      <w:r w:rsidR="00F53909">
        <w:rPr>
          <w:rFonts w:ascii="Arial" w:eastAsia="宋体" w:hAnsi="Arial"/>
          <w:color w:val="auto"/>
          <w:lang w:val="en-US" w:eastAsia="en-US"/>
        </w:rPr>
        <w:t xml:space="preserve">, </w:t>
      </w:r>
      <w:r w:rsidR="00304894">
        <w:rPr>
          <w:rFonts w:ascii="Arial" w:eastAsia="宋体" w:hAnsi="Arial"/>
          <w:color w:val="auto"/>
          <w:lang w:val="en-US" w:eastAsia="en-US"/>
        </w:rPr>
        <w:t xml:space="preserve">e.g. the paging timer T3513 shall be calculated considering the </w:t>
      </w:r>
      <w:proofErr w:type="spellStart"/>
      <w:r w:rsidR="00304894">
        <w:rPr>
          <w:rFonts w:ascii="Arial" w:eastAsia="宋体" w:hAnsi="Arial"/>
          <w:color w:val="auto"/>
          <w:lang w:val="en-US" w:eastAsia="en-US"/>
        </w:rPr>
        <w:t>eDRX</w:t>
      </w:r>
      <w:proofErr w:type="spellEnd"/>
      <w:r w:rsidR="00304894">
        <w:rPr>
          <w:rFonts w:ascii="Arial" w:eastAsia="宋体" w:hAnsi="Arial"/>
          <w:color w:val="auto"/>
          <w:lang w:val="en-US" w:eastAsia="en-US"/>
        </w:rPr>
        <w:t xml:space="preserve"> of </w:t>
      </w:r>
      <w:proofErr w:type="spellStart"/>
      <w:r w:rsidR="00304894">
        <w:rPr>
          <w:rFonts w:ascii="Arial" w:eastAsia="宋体" w:hAnsi="Arial"/>
          <w:color w:val="auto"/>
          <w:lang w:val="en-US" w:eastAsia="en-US"/>
        </w:rPr>
        <w:t>RedCap</w:t>
      </w:r>
      <w:proofErr w:type="spellEnd"/>
      <w:r w:rsidR="00304894">
        <w:rPr>
          <w:rFonts w:ascii="Arial" w:eastAsia="宋体" w:hAnsi="Arial"/>
          <w:color w:val="auto"/>
          <w:lang w:val="en-US" w:eastAsia="en-US"/>
        </w:rPr>
        <w:t xml:space="preserve"> UEs</w:t>
      </w:r>
      <w:r w:rsidR="00F53909">
        <w:rPr>
          <w:rFonts w:ascii="Arial" w:eastAsia="宋体" w:hAnsi="Arial"/>
          <w:color w:val="auto"/>
          <w:lang w:val="en-US" w:eastAsia="en-US"/>
        </w:rPr>
        <w:t>.</w:t>
      </w:r>
    </w:p>
    <w:p w14:paraId="256736DA" w14:textId="3FF009A0" w:rsidR="00F53909" w:rsidRPr="00296446" w:rsidRDefault="00F53909" w:rsidP="00296446">
      <w:pPr>
        <w:spacing w:after="120"/>
        <w:jc w:val="both"/>
        <w:rPr>
          <w:rFonts w:ascii="Arial" w:eastAsia="宋体" w:hAnsi="Arial"/>
          <w:color w:val="auto"/>
          <w:lang w:val="en-US" w:eastAsia="en-US"/>
        </w:rPr>
      </w:pPr>
      <w:r w:rsidRPr="007D2CCD">
        <w:rPr>
          <w:rFonts w:ascii="Arial" w:eastAsia="宋体" w:hAnsi="Arial"/>
          <w:b/>
          <w:color w:val="auto"/>
          <w:lang w:eastAsia="zh-CN"/>
        </w:rPr>
        <w:t xml:space="preserve">Observation 1: </w:t>
      </w:r>
      <w:r>
        <w:rPr>
          <w:rFonts w:ascii="Arial" w:eastAsia="宋体" w:hAnsi="Arial"/>
          <w:b/>
          <w:color w:val="auto"/>
          <w:lang w:eastAsia="zh-CN"/>
        </w:rPr>
        <w:t xml:space="preserve">it is feasible for </w:t>
      </w:r>
      <w:proofErr w:type="spellStart"/>
      <w:r>
        <w:rPr>
          <w:rFonts w:ascii="Arial" w:eastAsia="宋体" w:hAnsi="Arial"/>
          <w:b/>
          <w:color w:val="auto"/>
          <w:lang w:eastAsia="zh-CN"/>
        </w:rPr>
        <w:t>eDRX</w:t>
      </w:r>
      <w:proofErr w:type="spellEnd"/>
      <w:r>
        <w:rPr>
          <w:rFonts w:ascii="Arial" w:eastAsia="宋体" w:hAnsi="Arial"/>
          <w:b/>
          <w:color w:val="auto"/>
          <w:lang w:eastAsia="zh-CN"/>
        </w:rPr>
        <w:t xml:space="preserve"> for RRC Id</w:t>
      </w:r>
      <w:r w:rsidR="00E8763A">
        <w:rPr>
          <w:rFonts w:ascii="Arial" w:eastAsia="宋体" w:hAnsi="Arial"/>
          <w:b/>
          <w:color w:val="auto"/>
          <w:lang w:eastAsia="zh-CN"/>
        </w:rPr>
        <w:t>le</w:t>
      </w:r>
      <w:r>
        <w:rPr>
          <w:rFonts w:ascii="Arial" w:eastAsia="宋体" w:hAnsi="Arial"/>
          <w:b/>
          <w:color w:val="auto"/>
          <w:lang w:eastAsia="zh-CN"/>
        </w:rPr>
        <w:t xml:space="preserve"> with </w:t>
      </w:r>
      <w:proofErr w:type="spellStart"/>
      <w:r>
        <w:rPr>
          <w:rFonts w:ascii="Arial" w:eastAsia="宋体" w:hAnsi="Arial"/>
          <w:b/>
          <w:color w:val="auto"/>
          <w:lang w:eastAsia="zh-CN"/>
        </w:rPr>
        <w:t>eDRX</w:t>
      </w:r>
      <w:proofErr w:type="spellEnd"/>
      <w:r>
        <w:rPr>
          <w:rFonts w:ascii="Arial" w:eastAsia="宋体" w:hAnsi="Arial"/>
          <w:b/>
          <w:color w:val="auto"/>
          <w:lang w:eastAsia="zh-CN"/>
        </w:rPr>
        <w:t xml:space="preserve"> cycle up to </w:t>
      </w:r>
      <w:r w:rsidR="002E4DAF">
        <w:rPr>
          <w:rFonts w:ascii="Arial" w:eastAsia="宋体" w:hAnsi="Arial"/>
          <w:b/>
          <w:color w:val="auto"/>
          <w:lang w:eastAsia="zh-CN"/>
        </w:rPr>
        <w:t>10485.76</w:t>
      </w:r>
      <w:r w:rsidRPr="00F53909">
        <w:rPr>
          <w:rFonts w:ascii="Arial" w:eastAsia="宋体" w:hAnsi="Arial"/>
          <w:b/>
          <w:color w:val="auto"/>
          <w:lang w:eastAsia="zh-CN"/>
        </w:rPr>
        <w:t>s</w:t>
      </w:r>
      <w:r>
        <w:rPr>
          <w:rFonts w:ascii="Arial" w:eastAsia="宋体" w:hAnsi="Arial"/>
          <w:b/>
          <w:color w:val="auto"/>
          <w:lang w:eastAsia="zh-CN"/>
        </w:rPr>
        <w:t xml:space="preserve"> for </w:t>
      </w:r>
      <w:proofErr w:type="spellStart"/>
      <w:r>
        <w:rPr>
          <w:rFonts w:ascii="Arial" w:eastAsia="宋体" w:hAnsi="Arial"/>
          <w:b/>
          <w:color w:val="auto"/>
          <w:lang w:eastAsia="zh-CN"/>
        </w:rPr>
        <w:t>RedCap</w:t>
      </w:r>
      <w:proofErr w:type="spellEnd"/>
      <w:r>
        <w:rPr>
          <w:rFonts w:ascii="Arial" w:eastAsia="宋体" w:hAnsi="Arial"/>
          <w:b/>
          <w:color w:val="auto"/>
          <w:lang w:eastAsia="zh-CN"/>
        </w:rPr>
        <w:t xml:space="preserve"> UEs</w:t>
      </w:r>
      <w:r w:rsidR="00304894">
        <w:rPr>
          <w:rFonts w:ascii="Arial" w:eastAsia="宋体" w:hAnsi="Arial"/>
          <w:b/>
          <w:color w:val="auto"/>
          <w:lang w:eastAsia="zh-CN"/>
        </w:rPr>
        <w:t xml:space="preserve"> with minor architecture impact</w:t>
      </w:r>
      <w:r>
        <w:rPr>
          <w:rFonts w:ascii="Arial" w:eastAsia="宋体" w:hAnsi="Arial"/>
          <w:b/>
          <w:color w:val="auto"/>
          <w:lang w:eastAsia="zh-CN"/>
        </w:rPr>
        <w:t>.</w:t>
      </w:r>
    </w:p>
    <w:p w14:paraId="76BFA738" w14:textId="5EC07E95" w:rsidR="00F53909" w:rsidRDefault="00F53909" w:rsidP="00086ECB">
      <w:pPr>
        <w:spacing w:after="120"/>
        <w:jc w:val="both"/>
        <w:rPr>
          <w:rFonts w:ascii="Arial" w:eastAsia="宋体" w:hAnsi="Arial"/>
          <w:color w:val="auto"/>
          <w:lang w:val="en-US" w:eastAsia="en-US"/>
        </w:rPr>
      </w:pPr>
      <w:r>
        <w:rPr>
          <w:rFonts w:ascii="Arial" w:eastAsia="宋体" w:hAnsi="Arial"/>
          <w:color w:val="auto"/>
          <w:lang w:val="en-US" w:eastAsia="en-US"/>
        </w:rPr>
        <w:t xml:space="preserve">While regarding to </w:t>
      </w:r>
      <w:proofErr w:type="spellStart"/>
      <w:r>
        <w:rPr>
          <w:rFonts w:ascii="Arial" w:eastAsia="宋体" w:hAnsi="Arial"/>
          <w:color w:val="auto"/>
          <w:lang w:val="en-US" w:eastAsia="en-US"/>
        </w:rPr>
        <w:t>eDRX</w:t>
      </w:r>
      <w:proofErr w:type="spellEnd"/>
      <w:r>
        <w:rPr>
          <w:rFonts w:ascii="Arial" w:eastAsia="宋体" w:hAnsi="Arial"/>
          <w:color w:val="auto"/>
          <w:lang w:val="en-US" w:eastAsia="en-US"/>
        </w:rPr>
        <w:t xml:space="preserve"> for RRC Inactive, the following technical issues need to be considered if the </w:t>
      </w:r>
      <w:proofErr w:type="spellStart"/>
      <w:r>
        <w:rPr>
          <w:rFonts w:ascii="Arial" w:eastAsia="宋体" w:hAnsi="Arial"/>
          <w:color w:val="auto"/>
          <w:lang w:val="en-US" w:eastAsia="en-US"/>
        </w:rPr>
        <w:t>eDRX</w:t>
      </w:r>
      <w:proofErr w:type="spellEnd"/>
      <w:r>
        <w:rPr>
          <w:rFonts w:ascii="Arial" w:eastAsia="宋体" w:hAnsi="Arial"/>
          <w:color w:val="auto"/>
          <w:lang w:val="en-US" w:eastAsia="en-US"/>
        </w:rPr>
        <w:t xml:space="preserve"> cycle &gt; 10.24s:</w:t>
      </w:r>
    </w:p>
    <w:p w14:paraId="19C50667" w14:textId="43083DB4" w:rsidR="00F53909" w:rsidRPr="00F53909" w:rsidRDefault="00F53909" w:rsidP="00F53909">
      <w:pPr>
        <w:pStyle w:val="af0"/>
        <w:numPr>
          <w:ilvl w:val="0"/>
          <w:numId w:val="38"/>
        </w:numPr>
        <w:spacing w:after="120"/>
        <w:jc w:val="both"/>
        <w:rPr>
          <w:rFonts w:ascii="Arial" w:eastAsia="宋体" w:hAnsi="Arial"/>
          <w:color w:val="auto"/>
          <w:lang w:val="en-US" w:eastAsia="en-US"/>
        </w:rPr>
      </w:pPr>
      <w:r w:rsidRPr="00F53909">
        <w:rPr>
          <w:rFonts w:ascii="Arial" w:eastAsia="宋体" w:hAnsi="Arial"/>
          <w:color w:val="auto"/>
          <w:lang w:val="en-US" w:eastAsia="en-US"/>
        </w:rPr>
        <w:t>Issue 1: NAS re-transmission timer issues</w:t>
      </w:r>
    </w:p>
    <w:p w14:paraId="2E33FD81" w14:textId="401A4E56" w:rsidR="00F53909" w:rsidRDefault="00F53909" w:rsidP="00086ECB">
      <w:pPr>
        <w:spacing w:after="120"/>
        <w:jc w:val="both"/>
        <w:rPr>
          <w:rFonts w:ascii="Arial" w:eastAsia="宋体" w:hAnsi="Arial"/>
          <w:color w:val="auto"/>
          <w:lang w:val="en-US" w:eastAsia="zh-CN"/>
        </w:rPr>
      </w:pPr>
      <w:r>
        <w:rPr>
          <w:rFonts w:ascii="Arial" w:eastAsia="宋体" w:hAnsi="Arial"/>
          <w:color w:val="auto"/>
          <w:lang w:val="en-US" w:eastAsia="zh-CN"/>
        </w:rPr>
        <w:t xml:space="preserve">The typical NAS re-transmission timer value is about 10 s. To avoid the impact on NAS re-transmission, the similar issue has been discussed in former release, e.g. the discussion on the </w:t>
      </w:r>
      <w:r w:rsidRPr="00F53909">
        <w:rPr>
          <w:rFonts w:ascii="Arial" w:eastAsia="宋体" w:hAnsi="Arial"/>
          <w:color w:val="auto"/>
          <w:lang w:val="en-US" w:eastAsia="zh-CN"/>
        </w:rPr>
        <w:t>maximum length</w:t>
      </w:r>
      <w:r>
        <w:rPr>
          <w:rFonts w:ascii="Arial" w:eastAsia="宋体" w:hAnsi="Arial"/>
          <w:color w:val="auto"/>
          <w:lang w:val="en-US" w:eastAsia="zh-CN"/>
        </w:rPr>
        <w:t xml:space="preserve"> of extended C-DRX in Release 13, as well as the </w:t>
      </w:r>
      <w:r w:rsidRPr="00F53909">
        <w:rPr>
          <w:rFonts w:ascii="Arial" w:eastAsia="宋体" w:hAnsi="Arial"/>
          <w:color w:val="auto"/>
          <w:lang w:val="en-US" w:eastAsia="zh-CN"/>
        </w:rPr>
        <w:t>maximum length</w:t>
      </w:r>
      <w:r>
        <w:rPr>
          <w:rFonts w:ascii="Arial" w:eastAsia="宋体" w:hAnsi="Arial"/>
          <w:color w:val="auto"/>
          <w:lang w:val="en-US" w:eastAsia="zh-CN"/>
        </w:rPr>
        <w:t xml:space="preserve"> of </w:t>
      </w:r>
      <w:proofErr w:type="spellStart"/>
      <w:r>
        <w:rPr>
          <w:rFonts w:ascii="Arial" w:eastAsia="宋体" w:hAnsi="Arial"/>
          <w:color w:val="auto"/>
          <w:lang w:val="en-US" w:eastAsia="zh-CN"/>
        </w:rPr>
        <w:t>eDRX</w:t>
      </w:r>
      <w:proofErr w:type="spellEnd"/>
      <w:r>
        <w:rPr>
          <w:rFonts w:ascii="Arial" w:eastAsia="宋体" w:hAnsi="Arial"/>
          <w:color w:val="auto"/>
          <w:lang w:val="en-US" w:eastAsia="zh-CN"/>
        </w:rPr>
        <w:t xml:space="preserve"> cycle for CM-CONNECTED for RRC Inactive for </w:t>
      </w:r>
      <w:proofErr w:type="spellStart"/>
      <w:r>
        <w:rPr>
          <w:rFonts w:ascii="Arial" w:eastAsia="宋体" w:hAnsi="Arial"/>
          <w:color w:val="auto"/>
          <w:lang w:val="en-US" w:eastAsia="zh-CN"/>
        </w:rPr>
        <w:t>eMTC</w:t>
      </w:r>
      <w:proofErr w:type="spellEnd"/>
      <w:r>
        <w:rPr>
          <w:rFonts w:ascii="Arial" w:eastAsia="宋体" w:hAnsi="Arial"/>
          <w:color w:val="auto"/>
          <w:lang w:val="en-US" w:eastAsia="zh-CN"/>
        </w:rPr>
        <w:t xml:space="preserve"> in Release 16. The agreement is to limit the </w:t>
      </w:r>
      <w:proofErr w:type="spellStart"/>
      <w:r>
        <w:rPr>
          <w:rFonts w:ascii="Arial" w:eastAsia="宋体" w:hAnsi="Arial"/>
          <w:color w:val="auto"/>
          <w:lang w:val="en-US" w:eastAsia="zh-CN"/>
        </w:rPr>
        <w:t>eDRX</w:t>
      </w:r>
      <w:proofErr w:type="spellEnd"/>
      <w:r>
        <w:rPr>
          <w:rFonts w:ascii="Arial" w:eastAsia="宋体" w:hAnsi="Arial"/>
          <w:color w:val="auto"/>
          <w:lang w:val="en-US" w:eastAsia="zh-CN"/>
        </w:rPr>
        <w:t xml:space="preserve"> cycle for RRC Inactive &lt;=10.24s.</w:t>
      </w:r>
    </w:p>
    <w:p w14:paraId="4C3C1EEB" w14:textId="27931B6D" w:rsidR="00D61AD4" w:rsidRDefault="00D61AD4" w:rsidP="00086ECB">
      <w:pPr>
        <w:spacing w:after="120"/>
        <w:jc w:val="both"/>
        <w:rPr>
          <w:rFonts w:ascii="Arial" w:eastAsia="宋体" w:hAnsi="Arial"/>
          <w:color w:val="auto"/>
          <w:lang w:val="en-US" w:eastAsia="en-US"/>
        </w:rPr>
      </w:pPr>
      <w:r>
        <w:rPr>
          <w:rFonts w:ascii="Arial" w:eastAsia="宋体" w:hAnsi="Arial"/>
          <w:color w:val="auto"/>
          <w:lang w:val="en-US" w:eastAsia="zh-CN"/>
        </w:rPr>
        <w:t xml:space="preserve">To support the </w:t>
      </w:r>
      <w:proofErr w:type="spellStart"/>
      <w:r>
        <w:rPr>
          <w:rFonts w:ascii="Arial" w:eastAsia="宋体" w:hAnsi="Arial"/>
          <w:color w:val="auto"/>
          <w:lang w:val="en-US" w:eastAsia="en-US"/>
        </w:rPr>
        <w:t>eDRX</w:t>
      </w:r>
      <w:proofErr w:type="spellEnd"/>
      <w:r>
        <w:rPr>
          <w:rFonts w:ascii="Arial" w:eastAsia="宋体" w:hAnsi="Arial"/>
          <w:color w:val="auto"/>
          <w:lang w:val="en-US" w:eastAsia="en-US"/>
        </w:rPr>
        <w:t xml:space="preserve"> cycle &gt; 10.24s for RRC Inactive, the 5GC needs to be aware of RRC inactive state of the UE. The potential architecture enhancement maybe include:</w:t>
      </w:r>
    </w:p>
    <w:p w14:paraId="50B5FCD3" w14:textId="200EBFC7" w:rsidR="00D61AD4" w:rsidRDefault="00D61AD4" w:rsidP="00D61AD4">
      <w:pPr>
        <w:pStyle w:val="af0"/>
        <w:numPr>
          <w:ilvl w:val="0"/>
          <w:numId w:val="39"/>
        </w:numPr>
        <w:spacing w:after="120"/>
        <w:jc w:val="both"/>
        <w:rPr>
          <w:rFonts w:ascii="Arial" w:eastAsia="宋体" w:hAnsi="Arial"/>
          <w:color w:val="auto"/>
          <w:lang w:val="en-US" w:eastAsia="en-US"/>
        </w:rPr>
      </w:pPr>
      <w:r w:rsidRPr="00D61AD4">
        <w:rPr>
          <w:rFonts w:ascii="Arial" w:eastAsia="宋体" w:hAnsi="Arial"/>
          <w:color w:val="auto"/>
          <w:lang w:val="en-US" w:eastAsia="en-US"/>
        </w:rPr>
        <w:t xml:space="preserve">The RAN node </w:t>
      </w:r>
      <w:r>
        <w:rPr>
          <w:rFonts w:ascii="Arial" w:eastAsia="宋体" w:hAnsi="Arial"/>
          <w:color w:val="auto"/>
          <w:lang w:val="en-US" w:eastAsia="en-US"/>
        </w:rPr>
        <w:t xml:space="preserve">need to </w:t>
      </w:r>
      <w:r w:rsidRPr="00D61AD4">
        <w:rPr>
          <w:rFonts w:ascii="Arial" w:eastAsia="宋体" w:hAnsi="Arial"/>
          <w:color w:val="auto"/>
          <w:lang w:val="en-US" w:eastAsia="en-US"/>
        </w:rPr>
        <w:t xml:space="preserve">indicate the </w:t>
      </w:r>
      <w:proofErr w:type="spellStart"/>
      <w:r w:rsidRPr="00D61AD4">
        <w:rPr>
          <w:rFonts w:ascii="Arial" w:eastAsia="宋体" w:hAnsi="Arial"/>
          <w:color w:val="auto"/>
          <w:lang w:val="en-US" w:eastAsia="en-US"/>
        </w:rPr>
        <w:t>eDRX</w:t>
      </w:r>
      <w:proofErr w:type="spellEnd"/>
      <w:r w:rsidRPr="00D61AD4">
        <w:rPr>
          <w:rFonts w:ascii="Arial" w:eastAsia="宋体" w:hAnsi="Arial"/>
          <w:color w:val="auto"/>
          <w:lang w:val="en-US" w:eastAsia="en-US"/>
        </w:rPr>
        <w:t xml:space="preserve"> cycle for RRC Inactive to 5GC, and the 5GC </w:t>
      </w:r>
      <w:r>
        <w:rPr>
          <w:rFonts w:ascii="Arial" w:eastAsia="宋体" w:hAnsi="Arial"/>
          <w:color w:val="auto"/>
          <w:lang w:val="en-US" w:eastAsia="en-US"/>
        </w:rPr>
        <w:t>set</w:t>
      </w:r>
      <w:r w:rsidRPr="00D61AD4">
        <w:rPr>
          <w:rFonts w:ascii="Arial" w:eastAsia="宋体" w:hAnsi="Arial"/>
          <w:color w:val="auto"/>
          <w:lang w:val="en-US" w:eastAsia="en-US"/>
        </w:rPr>
        <w:t xml:space="preserve"> the NAS re-transmission timer </w:t>
      </w:r>
      <w:r>
        <w:rPr>
          <w:rFonts w:ascii="Arial" w:eastAsia="宋体" w:hAnsi="Arial"/>
          <w:color w:val="auto"/>
          <w:lang w:val="en-US" w:eastAsia="en-US"/>
        </w:rPr>
        <w:t xml:space="preserve">value </w:t>
      </w:r>
      <w:r w:rsidRPr="00D61AD4">
        <w:rPr>
          <w:rFonts w:ascii="Arial" w:eastAsia="宋体" w:hAnsi="Arial"/>
          <w:color w:val="auto"/>
          <w:lang w:val="en-US" w:eastAsia="en-US"/>
        </w:rPr>
        <w:t>accordingly.</w:t>
      </w:r>
    </w:p>
    <w:p w14:paraId="4C49AFA6" w14:textId="67F0F015" w:rsidR="00D61AD4" w:rsidRPr="00D61AD4" w:rsidRDefault="00D61AD4" w:rsidP="00D61AD4">
      <w:pPr>
        <w:pStyle w:val="af0"/>
        <w:numPr>
          <w:ilvl w:val="0"/>
          <w:numId w:val="39"/>
        </w:numPr>
        <w:spacing w:after="120"/>
        <w:jc w:val="both"/>
        <w:rPr>
          <w:rFonts w:ascii="Arial" w:eastAsia="宋体" w:hAnsi="Arial"/>
          <w:color w:val="auto"/>
          <w:lang w:val="en-US" w:eastAsia="en-US"/>
        </w:rPr>
      </w:pPr>
      <w:r>
        <w:rPr>
          <w:rFonts w:ascii="Arial" w:eastAsia="宋体" w:hAnsi="Arial"/>
          <w:color w:val="auto"/>
          <w:lang w:val="en-US" w:eastAsia="en-US"/>
        </w:rPr>
        <w:t>The RAN node need to indicate the RRC state change to 5GC, and the 5GC adjust the NAS re-transmission timer to normal value or longer value.</w:t>
      </w:r>
    </w:p>
    <w:p w14:paraId="2E2E8306" w14:textId="6D8A5A94" w:rsidR="00F53909" w:rsidRDefault="00D61AD4" w:rsidP="00086ECB">
      <w:pPr>
        <w:spacing w:after="120"/>
        <w:jc w:val="both"/>
        <w:rPr>
          <w:rFonts w:ascii="Arial" w:eastAsia="宋体" w:hAnsi="Arial"/>
          <w:b/>
          <w:color w:val="auto"/>
          <w:lang w:eastAsia="zh-CN"/>
        </w:rPr>
      </w:pPr>
      <w:r w:rsidRPr="007D2CCD">
        <w:rPr>
          <w:rFonts w:ascii="Arial" w:eastAsia="宋体" w:hAnsi="Arial"/>
          <w:b/>
          <w:color w:val="auto"/>
          <w:lang w:eastAsia="zh-CN"/>
        </w:rPr>
        <w:t xml:space="preserve">Observation </w:t>
      </w:r>
      <w:r>
        <w:rPr>
          <w:rFonts w:ascii="Arial" w:eastAsia="宋体" w:hAnsi="Arial"/>
          <w:b/>
          <w:color w:val="auto"/>
          <w:lang w:eastAsia="zh-CN"/>
        </w:rPr>
        <w:t>2</w:t>
      </w:r>
      <w:r w:rsidRPr="007D2CCD">
        <w:rPr>
          <w:rFonts w:ascii="Arial" w:eastAsia="宋体" w:hAnsi="Arial"/>
          <w:b/>
          <w:color w:val="auto"/>
          <w:lang w:eastAsia="zh-CN"/>
        </w:rPr>
        <w:t xml:space="preserve">: </w:t>
      </w:r>
      <w:proofErr w:type="spellStart"/>
      <w:r w:rsidR="00981E1A">
        <w:rPr>
          <w:rFonts w:ascii="Arial" w:eastAsia="宋体" w:hAnsi="Arial"/>
          <w:b/>
          <w:color w:val="auto"/>
          <w:lang w:eastAsia="zh-CN"/>
        </w:rPr>
        <w:t>eDRX</w:t>
      </w:r>
      <w:proofErr w:type="spellEnd"/>
      <w:r w:rsidR="00981E1A">
        <w:rPr>
          <w:rFonts w:ascii="Arial" w:eastAsia="宋体" w:hAnsi="Arial"/>
          <w:b/>
          <w:color w:val="auto"/>
          <w:lang w:eastAsia="zh-CN"/>
        </w:rPr>
        <w:t xml:space="preserve"> for RRC Inactive with </w:t>
      </w:r>
      <w:proofErr w:type="spellStart"/>
      <w:r w:rsidR="00981E1A">
        <w:rPr>
          <w:rFonts w:ascii="Arial" w:eastAsia="宋体" w:hAnsi="Arial"/>
          <w:b/>
          <w:color w:val="auto"/>
          <w:lang w:eastAsia="zh-CN"/>
        </w:rPr>
        <w:t>eDRX</w:t>
      </w:r>
      <w:proofErr w:type="spellEnd"/>
      <w:r w:rsidR="00981E1A">
        <w:rPr>
          <w:rFonts w:ascii="Arial" w:eastAsia="宋体" w:hAnsi="Arial"/>
          <w:b/>
          <w:color w:val="auto"/>
          <w:lang w:eastAsia="zh-CN"/>
        </w:rPr>
        <w:t xml:space="preserve"> cycle </w:t>
      </w:r>
      <w:r w:rsidR="00981E1A" w:rsidRPr="007469EF">
        <w:rPr>
          <w:rFonts w:ascii="Arial" w:eastAsia="宋体" w:hAnsi="Arial"/>
          <w:b/>
          <w:color w:val="auto"/>
          <w:lang w:eastAsia="zh-CN"/>
        </w:rPr>
        <w:t xml:space="preserve">&gt; 10.24s </w:t>
      </w:r>
      <w:r w:rsidR="00304894">
        <w:rPr>
          <w:rFonts w:ascii="Arial" w:eastAsia="宋体" w:hAnsi="Arial"/>
          <w:b/>
          <w:color w:val="auto"/>
          <w:lang w:eastAsia="zh-CN"/>
        </w:rPr>
        <w:t xml:space="preserve">causes </w:t>
      </w:r>
      <w:r w:rsidR="003D084E">
        <w:rPr>
          <w:rFonts w:ascii="Arial" w:eastAsia="宋体" w:hAnsi="Arial"/>
          <w:b/>
          <w:color w:val="auto"/>
          <w:lang w:eastAsia="zh-CN"/>
        </w:rPr>
        <w:t xml:space="preserve">NAS re-transmission timer issues and architecture </w:t>
      </w:r>
      <w:r w:rsidR="00FF4CBF">
        <w:rPr>
          <w:rFonts w:ascii="Arial" w:eastAsia="宋体" w:hAnsi="Arial"/>
          <w:b/>
          <w:color w:val="auto"/>
          <w:lang w:eastAsia="zh-CN"/>
        </w:rPr>
        <w:t>enhancement</w:t>
      </w:r>
      <w:r w:rsidR="00304894">
        <w:rPr>
          <w:rFonts w:ascii="Arial" w:eastAsia="宋体" w:hAnsi="Arial"/>
          <w:b/>
          <w:color w:val="auto"/>
          <w:lang w:eastAsia="zh-CN"/>
        </w:rPr>
        <w:t xml:space="preserve">, e.g. </w:t>
      </w:r>
      <w:r w:rsidR="00304894" w:rsidRPr="002E4DAF">
        <w:rPr>
          <w:rFonts w:ascii="Arial" w:eastAsia="宋体" w:hAnsi="Arial"/>
          <w:b/>
          <w:color w:val="auto"/>
          <w:lang w:val="en-US" w:eastAsia="en-US"/>
        </w:rPr>
        <w:t>awareness of RRC inactive state</w:t>
      </w:r>
      <w:r w:rsidR="002E4DAF">
        <w:rPr>
          <w:rFonts w:ascii="Arial" w:eastAsia="宋体" w:hAnsi="Arial"/>
          <w:b/>
          <w:color w:val="auto"/>
          <w:lang w:val="en-US" w:eastAsia="en-US"/>
        </w:rPr>
        <w:t xml:space="preserve"> of UE</w:t>
      </w:r>
      <w:r w:rsidR="00304894" w:rsidRPr="002E4DAF">
        <w:rPr>
          <w:rFonts w:ascii="Arial" w:eastAsia="宋体" w:hAnsi="Arial"/>
          <w:b/>
          <w:color w:val="auto"/>
          <w:lang w:val="en-US" w:eastAsia="en-US"/>
        </w:rPr>
        <w:t xml:space="preserve"> in 5GC</w:t>
      </w:r>
      <w:r w:rsidR="007469EF">
        <w:rPr>
          <w:rFonts w:ascii="Arial" w:eastAsia="宋体" w:hAnsi="Arial"/>
          <w:b/>
          <w:color w:val="auto"/>
          <w:lang w:eastAsia="zh-CN"/>
        </w:rPr>
        <w:t>.</w:t>
      </w:r>
    </w:p>
    <w:p w14:paraId="29E3C0B0" w14:textId="097C0B5C" w:rsidR="007469EF" w:rsidRPr="00F53909" w:rsidRDefault="007469EF" w:rsidP="007469EF">
      <w:pPr>
        <w:pStyle w:val="af0"/>
        <w:numPr>
          <w:ilvl w:val="0"/>
          <w:numId w:val="38"/>
        </w:numPr>
        <w:spacing w:after="120"/>
        <w:jc w:val="both"/>
        <w:rPr>
          <w:rFonts w:ascii="Arial" w:eastAsia="宋体" w:hAnsi="Arial"/>
          <w:color w:val="auto"/>
          <w:lang w:val="en-US" w:eastAsia="en-US"/>
        </w:rPr>
      </w:pPr>
      <w:r w:rsidRPr="00F53909">
        <w:rPr>
          <w:rFonts w:ascii="Arial" w:eastAsia="宋体" w:hAnsi="Arial"/>
          <w:color w:val="auto"/>
          <w:lang w:val="en-US" w:eastAsia="en-US"/>
        </w:rPr>
        <w:t xml:space="preserve">Issue </w:t>
      </w:r>
      <w:r>
        <w:rPr>
          <w:rFonts w:ascii="Arial" w:eastAsia="宋体" w:hAnsi="Arial"/>
          <w:color w:val="auto"/>
          <w:lang w:val="en-US" w:eastAsia="en-US"/>
        </w:rPr>
        <w:t>2</w:t>
      </w:r>
      <w:r w:rsidRPr="00F53909">
        <w:rPr>
          <w:rFonts w:ascii="Arial" w:eastAsia="宋体" w:hAnsi="Arial"/>
          <w:color w:val="auto"/>
          <w:lang w:val="en-US" w:eastAsia="en-US"/>
        </w:rPr>
        <w:t xml:space="preserve">: </w:t>
      </w:r>
      <w:r w:rsidR="000B65BD">
        <w:rPr>
          <w:rFonts w:ascii="Arial" w:eastAsia="宋体" w:hAnsi="Arial"/>
          <w:color w:val="auto"/>
          <w:lang w:val="en-US" w:eastAsia="en-US"/>
        </w:rPr>
        <w:t>DL</w:t>
      </w:r>
      <w:r>
        <w:rPr>
          <w:rFonts w:ascii="Arial" w:eastAsia="宋体" w:hAnsi="Arial"/>
          <w:color w:val="auto"/>
          <w:lang w:val="en-US" w:eastAsia="en-US"/>
        </w:rPr>
        <w:t xml:space="preserve"> data </w:t>
      </w:r>
      <w:r w:rsidR="000B65BD">
        <w:rPr>
          <w:rFonts w:ascii="Arial" w:eastAsia="宋体" w:hAnsi="Arial"/>
          <w:color w:val="auto"/>
          <w:lang w:val="en-US" w:eastAsia="en-US"/>
        </w:rPr>
        <w:t>buffering</w:t>
      </w:r>
      <w:r>
        <w:rPr>
          <w:rFonts w:ascii="Arial" w:eastAsia="宋体" w:hAnsi="Arial"/>
          <w:color w:val="auto"/>
          <w:lang w:val="en-US" w:eastAsia="en-US"/>
        </w:rPr>
        <w:t xml:space="preserve"> issues</w:t>
      </w:r>
    </w:p>
    <w:p w14:paraId="4713D241" w14:textId="42EBA010" w:rsidR="007469EF" w:rsidRDefault="007469EF" w:rsidP="00086ECB">
      <w:pPr>
        <w:spacing w:after="120"/>
        <w:jc w:val="both"/>
        <w:rPr>
          <w:rFonts w:ascii="Arial" w:eastAsia="宋体" w:hAnsi="Arial"/>
          <w:color w:val="auto"/>
          <w:lang w:val="en-US" w:eastAsia="en-US"/>
        </w:rPr>
      </w:pPr>
      <w:r>
        <w:rPr>
          <w:rFonts w:ascii="Arial" w:eastAsia="宋体" w:hAnsi="Arial"/>
          <w:color w:val="auto"/>
          <w:lang w:val="en-US" w:eastAsia="zh-CN"/>
        </w:rPr>
        <w:t xml:space="preserve">For </w:t>
      </w:r>
      <w:r w:rsidR="000B65BD">
        <w:rPr>
          <w:rFonts w:ascii="Arial" w:eastAsia="宋体" w:hAnsi="Arial"/>
          <w:color w:val="auto"/>
          <w:lang w:val="en-US" w:eastAsia="zh-CN"/>
        </w:rPr>
        <w:t>DL</w:t>
      </w:r>
      <w:r>
        <w:rPr>
          <w:rFonts w:ascii="Arial" w:eastAsia="宋体" w:hAnsi="Arial"/>
          <w:color w:val="auto"/>
          <w:lang w:val="en-US" w:eastAsia="zh-CN"/>
        </w:rPr>
        <w:t xml:space="preserve"> data handling for </w:t>
      </w:r>
      <w:proofErr w:type="spellStart"/>
      <w:r>
        <w:rPr>
          <w:rFonts w:ascii="Arial" w:eastAsia="宋体" w:hAnsi="Arial"/>
          <w:color w:val="auto"/>
          <w:lang w:val="en-US" w:eastAsia="zh-CN"/>
        </w:rPr>
        <w:t>eDRX</w:t>
      </w:r>
      <w:proofErr w:type="spellEnd"/>
      <w:r>
        <w:rPr>
          <w:rFonts w:ascii="Arial" w:eastAsia="宋体" w:hAnsi="Arial"/>
          <w:color w:val="auto"/>
          <w:lang w:val="en-US" w:eastAsia="zh-CN"/>
        </w:rPr>
        <w:t xml:space="preserve"> for RRC Inactive, the current scheme for </w:t>
      </w:r>
      <w:proofErr w:type="spellStart"/>
      <w:r>
        <w:rPr>
          <w:rFonts w:ascii="Arial" w:eastAsia="宋体" w:hAnsi="Arial"/>
          <w:color w:val="auto"/>
          <w:lang w:val="en-US" w:eastAsia="zh-CN"/>
        </w:rPr>
        <w:t>eMTC</w:t>
      </w:r>
      <w:proofErr w:type="spellEnd"/>
      <w:r>
        <w:rPr>
          <w:rFonts w:ascii="Arial" w:eastAsia="宋体" w:hAnsi="Arial"/>
          <w:color w:val="auto"/>
          <w:lang w:val="en-US" w:eastAsia="zh-CN"/>
        </w:rPr>
        <w:t xml:space="preserve"> access </w:t>
      </w:r>
      <w:r>
        <w:rPr>
          <w:rFonts w:ascii="Arial" w:eastAsia="宋体" w:hAnsi="Arial"/>
          <w:color w:val="auto"/>
          <w:lang w:val="en-US" w:eastAsia="en-US"/>
        </w:rPr>
        <w:t xml:space="preserve">(specified in clause 5.31.7.2 of TS 23.501) is that the </w:t>
      </w:r>
      <w:r w:rsidRPr="007469EF">
        <w:rPr>
          <w:rFonts w:ascii="Arial" w:eastAsia="宋体" w:hAnsi="Arial"/>
          <w:color w:val="auto"/>
          <w:lang w:val="en-US" w:eastAsia="en-US"/>
        </w:rPr>
        <w:t xml:space="preserve">RAN buffers DL packets up to the duration of the </w:t>
      </w:r>
      <w:proofErr w:type="spellStart"/>
      <w:r w:rsidRPr="007469EF">
        <w:rPr>
          <w:rFonts w:ascii="Arial" w:eastAsia="宋体" w:hAnsi="Arial"/>
          <w:color w:val="auto"/>
          <w:lang w:val="en-US" w:eastAsia="en-US"/>
        </w:rPr>
        <w:t>eDRX</w:t>
      </w:r>
      <w:proofErr w:type="spellEnd"/>
      <w:r w:rsidRPr="007469EF">
        <w:rPr>
          <w:rFonts w:ascii="Arial" w:eastAsia="宋体" w:hAnsi="Arial"/>
          <w:color w:val="auto"/>
          <w:lang w:val="en-US" w:eastAsia="en-US"/>
        </w:rPr>
        <w:t xml:space="preserve"> cycle chosen by NG-RAN</w:t>
      </w:r>
      <w:r>
        <w:rPr>
          <w:rFonts w:ascii="Arial" w:eastAsia="宋体" w:hAnsi="Arial"/>
          <w:color w:val="auto"/>
          <w:lang w:val="en-US" w:eastAsia="en-US"/>
        </w:rPr>
        <w:t>.</w:t>
      </w:r>
    </w:p>
    <w:p w14:paraId="046ED87A" w14:textId="138D6A30" w:rsidR="009D5E13" w:rsidRDefault="007469EF" w:rsidP="00086ECB">
      <w:pPr>
        <w:spacing w:after="120"/>
        <w:jc w:val="both"/>
        <w:rPr>
          <w:rFonts w:ascii="Arial" w:eastAsia="宋体" w:hAnsi="Arial"/>
          <w:color w:val="auto"/>
          <w:lang w:val="en-US" w:eastAsia="zh-CN"/>
        </w:rPr>
      </w:pPr>
      <w:r>
        <w:rPr>
          <w:rFonts w:ascii="Arial" w:eastAsia="宋体" w:hAnsi="Arial"/>
          <w:color w:val="auto"/>
          <w:lang w:val="en-US" w:eastAsia="zh-CN"/>
        </w:rPr>
        <w:t xml:space="preserve">If the </w:t>
      </w:r>
      <w:proofErr w:type="spellStart"/>
      <w:r>
        <w:rPr>
          <w:rFonts w:ascii="Arial" w:eastAsia="宋体" w:hAnsi="Arial"/>
          <w:color w:val="auto"/>
          <w:lang w:val="en-US" w:eastAsia="zh-CN"/>
        </w:rPr>
        <w:t>eDRX</w:t>
      </w:r>
      <w:proofErr w:type="spellEnd"/>
      <w:r>
        <w:rPr>
          <w:rFonts w:ascii="Arial" w:eastAsia="宋体" w:hAnsi="Arial"/>
          <w:color w:val="auto"/>
          <w:lang w:val="en-US" w:eastAsia="zh-CN"/>
        </w:rPr>
        <w:t xml:space="preserve"> cycle for RRC Inactive is extended longer value, e.g. up to </w:t>
      </w:r>
      <w:r w:rsidR="002E4DAF">
        <w:rPr>
          <w:rFonts w:ascii="Arial" w:eastAsia="宋体" w:hAnsi="Arial"/>
          <w:color w:val="auto"/>
          <w:lang w:val="en-US" w:eastAsia="zh-CN"/>
        </w:rPr>
        <w:t>10485.76</w:t>
      </w:r>
      <w:r w:rsidRPr="007469EF">
        <w:rPr>
          <w:rFonts w:ascii="Arial" w:eastAsia="宋体" w:hAnsi="Arial"/>
          <w:color w:val="auto"/>
          <w:lang w:val="en-US" w:eastAsia="zh-CN"/>
        </w:rPr>
        <w:t>s</w:t>
      </w:r>
      <w:r>
        <w:rPr>
          <w:rFonts w:ascii="Arial" w:eastAsia="宋体" w:hAnsi="Arial"/>
          <w:color w:val="auto"/>
          <w:lang w:val="en-US" w:eastAsia="zh-CN"/>
        </w:rPr>
        <w:t xml:space="preserve">, it is a big challenge and maybe impossible for RAN to buffer the DL data </w:t>
      </w:r>
      <w:r w:rsidR="009D5E13">
        <w:rPr>
          <w:rFonts w:ascii="Arial" w:eastAsia="宋体" w:hAnsi="Arial"/>
          <w:color w:val="auto"/>
          <w:lang w:val="en-US" w:eastAsia="zh-CN"/>
        </w:rPr>
        <w:t>within</w:t>
      </w:r>
      <w:r>
        <w:rPr>
          <w:rFonts w:ascii="Arial" w:eastAsia="宋体" w:hAnsi="Arial"/>
          <w:color w:val="auto"/>
          <w:lang w:val="en-US" w:eastAsia="zh-CN"/>
        </w:rPr>
        <w:t xml:space="preserve"> such long time.</w:t>
      </w:r>
      <w:r w:rsidR="009D5E13">
        <w:rPr>
          <w:rFonts w:ascii="Arial" w:eastAsia="宋体" w:hAnsi="Arial"/>
          <w:color w:val="auto"/>
          <w:lang w:val="en-US" w:eastAsia="zh-CN"/>
        </w:rPr>
        <w:t xml:space="preserve"> </w:t>
      </w:r>
    </w:p>
    <w:p w14:paraId="2531860B" w14:textId="467F2A8F" w:rsidR="009D5E13" w:rsidRDefault="009D5E13" w:rsidP="00086ECB">
      <w:pPr>
        <w:spacing w:after="120"/>
        <w:jc w:val="both"/>
        <w:rPr>
          <w:rFonts w:ascii="Arial" w:eastAsia="宋体" w:hAnsi="Arial"/>
          <w:color w:val="auto"/>
          <w:lang w:val="en-US" w:eastAsia="zh-CN"/>
        </w:rPr>
      </w:pPr>
      <w:r>
        <w:rPr>
          <w:rFonts w:ascii="Arial" w:eastAsia="宋体" w:hAnsi="Arial"/>
          <w:color w:val="auto"/>
          <w:lang w:val="en-US" w:eastAsia="zh-CN"/>
        </w:rPr>
        <w:t>And another issue described in R2-2102965 is related to the UE mobility.</w:t>
      </w:r>
      <w:r w:rsidRPr="009D5E13">
        <w:t xml:space="preserve"> </w:t>
      </w:r>
      <w:r w:rsidRPr="009D5E13">
        <w:rPr>
          <w:rFonts w:ascii="Arial" w:eastAsia="宋体" w:hAnsi="Arial"/>
          <w:color w:val="auto"/>
          <w:lang w:val="en-US" w:eastAsia="zh-CN"/>
        </w:rPr>
        <w:t xml:space="preserve">If a last serving </w:t>
      </w:r>
      <w:proofErr w:type="spellStart"/>
      <w:r w:rsidRPr="009D5E13">
        <w:rPr>
          <w:rFonts w:ascii="Arial" w:eastAsia="宋体" w:hAnsi="Arial"/>
          <w:color w:val="auto"/>
          <w:lang w:val="en-US" w:eastAsia="zh-CN"/>
        </w:rPr>
        <w:t>gNB</w:t>
      </w:r>
      <w:proofErr w:type="spellEnd"/>
      <w:r w:rsidRPr="009D5E13">
        <w:rPr>
          <w:rFonts w:ascii="Arial" w:eastAsia="宋体" w:hAnsi="Arial"/>
          <w:color w:val="auto"/>
          <w:lang w:val="en-US" w:eastAsia="zh-CN"/>
        </w:rPr>
        <w:t xml:space="preserve"> buffers DL data and the device moves to a different RNA, there is no mechanism in Rel-15/16 to deliver the data buffered at the last serving </w:t>
      </w:r>
      <w:proofErr w:type="spellStart"/>
      <w:r w:rsidRPr="009D5E13">
        <w:rPr>
          <w:rFonts w:ascii="Arial" w:eastAsia="宋体" w:hAnsi="Arial"/>
          <w:color w:val="auto"/>
          <w:lang w:val="en-US" w:eastAsia="zh-CN"/>
        </w:rPr>
        <w:t>gNB</w:t>
      </w:r>
      <w:proofErr w:type="spellEnd"/>
      <w:r w:rsidRPr="009D5E13">
        <w:rPr>
          <w:rFonts w:ascii="Arial" w:eastAsia="宋体" w:hAnsi="Arial"/>
          <w:color w:val="auto"/>
          <w:lang w:val="en-US" w:eastAsia="zh-CN"/>
        </w:rPr>
        <w:t xml:space="preserve"> to the receiving </w:t>
      </w:r>
      <w:proofErr w:type="spellStart"/>
      <w:r w:rsidRPr="009D5E13">
        <w:rPr>
          <w:rFonts w:ascii="Arial" w:eastAsia="宋体" w:hAnsi="Arial"/>
          <w:color w:val="auto"/>
          <w:lang w:val="en-US" w:eastAsia="zh-CN"/>
        </w:rPr>
        <w:t>gNB</w:t>
      </w:r>
      <w:proofErr w:type="spellEnd"/>
      <w:r w:rsidRPr="009D5E13">
        <w:rPr>
          <w:rFonts w:ascii="Arial" w:eastAsia="宋体" w:hAnsi="Arial"/>
          <w:color w:val="auto"/>
          <w:lang w:val="en-US" w:eastAsia="zh-CN"/>
        </w:rPr>
        <w:t xml:space="preserve">. According to the current specifications, if the path switch between the CN and the receiving </w:t>
      </w:r>
      <w:proofErr w:type="spellStart"/>
      <w:r w:rsidRPr="009D5E13">
        <w:rPr>
          <w:rFonts w:ascii="Arial" w:eastAsia="宋体" w:hAnsi="Arial"/>
          <w:color w:val="auto"/>
          <w:lang w:val="en-US" w:eastAsia="zh-CN"/>
        </w:rPr>
        <w:t>gNB</w:t>
      </w:r>
      <w:proofErr w:type="spellEnd"/>
      <w:r w:rsidRPr="009D5E13">
        <w:rPr>
          <w:rFonts w:ascii="Arial" w:eastAsia="宋体" w:hAnsi="Arial"/>
          <w:color w:val="auto"/>
          <w:lang w:val="en-US" w:eastAsia="zh-CN"/>
        </w:rPr>
        <w:t xml:space="preserve"> fails, the buffered data would be discarded and lost.</w:t>
      </w:r>
      <w:r>
        <w:rPr>
          <w:rFonts w:ascii="Arial" w:eastAsia="宋体" w:hAnsi="Arial"/>
          <w:color w:val="auto"/>
          <w:lang w:val="en-US" w:eastAsia="zh-CN"/>
        </w:rPr>
        <w:t xml:space="preserve"> T</w:t>
      </w:r>
      <w:r w:rsidRPr="009D5E13">
        <w:rPr>
          <w:rFonts w:ascii="Arial" w:eastAsia="宋体" w:hAnsi="Arial"/>
          <w:color w:val="auto"/>
          <w:lang w:val="en-US" w:eastAsia="zh-CN"/>
        </w:rPr>
        <w:t>he lack of support for inter-RNA handover and data forwarding could be a limitation with a longer sleep cycle in RRC_INACTIVE.</w:t>
      </w:r>
    </w:p>
    <w:p w14:paraId="7BA4FE16" w14:textId="77777777" w:rsidR="009D5E13" w:rsidRDefault="009D5E13" w:rsidP="00086ECB">
      <w:pPr>
        <w:spacing w:after="120"/>
        <w:jc w:val="both"/>
        <w:rPr>
          <w:rFonts w:ascii="Arial" w:eastAsia="宋体" w:hAnsi="Arial"/>
          <w:color w:val="auto"/>
          <w:lang w:val="en-US" w:eastAsia="en-US"/>
        </w:rPr>
      </w:pPr>
      <w:r>
        <w:rPr>
          <w:rFonts w:ascii="Arial" w:eastAsia="宋体" w:hAnsi="Arial"/>
          <w:color w:val="auto"/>
          <w:lang w:val="en-US" w:eastAsia="zh-CN"/>
        </w:rPr>
        <w:t xml:space="preserve">Potential option is DL data buffering in CN for </w:t>
      </w:r>
      <w:proofErr w:type="spellStart"/>
      <w:r>
        <w:rPr>
          <w:rFonts w:ascii="Arial" w:eastAsia="宋体" w:hAnsi="Arial"/>
          <w:color w:val="auto"/>
          <w:lang w:val="en-US" w:eastAsia="zh-CN"/>
        </w:rPr>
        <w:t>eDRX</w:t>
      </w:r>
      <w:proofErr w:type="spellEnd"/>
      <w:r>
        <w:rPr>
          <w:rFonts w:ascii="Arial" w:eastAsia="宋体" w:hAnsi="Arial"/>
          <w:color w:val="auto"/>
          <w:lang w:val="en-US" w:eastAsia="zh-CN"/>
        </w:rPr>
        <w:t xml:space="preserve"> for RRC Inactive with the following </w:t>
      </w:r>
      <w:r>
        <w:rPr>
          <w:rFonts w:ascii="Arial" w:eastAsia="宋体" w:hAnsi="Arial"/>
          <w:color w:val="auto"/>
          <w:lang w:val="en-US" w:eastAsia="en-US"/>
        </w:rPr>
        <w:t>architecture enhancement:</w:t>
      </w:r>
    </w:p>
    <w:p w14:paraId="0C5DE154" w14:textId="1F301802" w:rsidR="009D5E13" w:rsidRDefault="009D5E13" w:rsidP="009D5E13">
      <w:pPr>
        <w:pStyle w:val="af0"/>
        <w:numPr>
          <w:ilvl w:val="0"/>
          <w:numId w:val="39"/>
        </w:numPr>
        <w:spacing w:after="120"/>
        <w:jc w:val="both"/>
        <w:rPr>
          <w:rFonts w:ascii="Arial" w:eastAsia="宋体" w:hAnsi="Arial"/>
          <w:color w:val="auto"/>
          <w:lang w:val="en-US" w:eastAsia="en-US"/>
        </w:rPr>
      </w:pPr>
      <w:r w:rsidRPr="00D61AD4">
        <w:rPr>
          <w:rFonts w:ascii="Arial" w:eastAsia="宋体" w:hAnsi="Arial"/>
          <w:color w:val="auto"/>
          <w:lang w:val="en-US" w:eastAsia="en-US"/>
        </w:rPr>
        <w:t xml:space="preserve">The RAN node </w:t>
      </w:r>
      <w:r>
        <w:rPr>
          <w:rFonts w:ascii="Arial" w:eastAsia="宋体" w:hAnsi="Arial"/>
          <w:color w:val="auto"/>
          <w:lang w:val="en-US" w:eastAsia="en-US"/>
        </w:rPr>
        <w:t>need</w:t>
      </w:r>
      <w:r w:rsidR="0099168F">
        <w:rPr>
          <w:rFonts w:ascii="Arial" w:eastAsia="宋体" w:hAnsi="Arial"/>
          <w:color w:val="auto"/>
          <w:lang w:val="en-US" w:eastAsia="en-US"/>
        </w:rPr>
        <w:t>s</w:t>
      </w:r>
      <w:r>
        <w:rPr>
          <w:rFonts w:ascii="Arial" w:eastAsia="宋体" w:hAnsi="Arial"/>
          <w:color w:val="auto"/>
          <w:lang w:val="en-US" w:eastAsia="en-US"/>
        </w:rPr>
        <w:t xml:space="preserve"> to </w:t>
      </w:r>
      <w:r w:rsidRPr="00D61AD4">
        <w:rPr>
          <w:rFonts w:ascii="Arial" w:eastAsia="宋体" w:hAnsi="Arial"/>
          <w:color w:val="auto"/>
          <w:lang w:val="en-US" w:eastAsia="en-US"/>
        </w:rPr>
        <w:t>indicate</w:t>
      </w:r>
      <w:r w:rsidR="0099168F">
        <w:rPr>
          <w:rFonts w:ascii="Arial" w:eastAsia="宋体" w:hAnsi="Arial"/>
          <w:color w:val="auto"/>
          <w:lang w:val="en-US" w:eastAsia="en-US"/>
        </w:rPr>
        <w:t xml:space="preserve"> 5GC to buffer the DL data of a UE, e.g. when the </w:t>
      </w:r>
      <w:proofErr w:type="spellStart"/>
      <w:r w:rsidR="0099168F">
        <w:rPr>
          <w:rFonts w:ascii="Arial" w:eastAsia="宋体" w:hAnsi="Arial"/>
          <w:color w:val="auto"/>
          <w:lang w:val="en-US" w:eastAsia="en-US"/>
        </w:rPr>
        <w:t>eDRX</w:t>
      </w:r>
      <w:proofErr w:type="spellEnd"/>
      <w:r w:rsidR="0099168F">
        <w:rPr>
          <w:rFonts w:ascii="Arial" w:eastAsia="宋体" w:hAnsi="Arial"/>
          <w:color w:val="auto"/>
          <w:lang w:val="en-US" w:eastAsia="en-US"/>
        </w:rPr>
        <w:t xml:space="preserve"> cycle for RRC Inactive is beyond a redefined threshold value</w:t>
      </w:r>
      <w:r w:rsidRPr="00D61AD4">
        <w:rPr>
          <w:rFonts w:ascii="Arial" w:eastAsia="宋体" w:hAnsi="Arial"/>
          <w:color w:val="auto"/>
          <w:lang w:val="en-US" w:eastAsia="en-US"/>
        </w:rPr>
        <w:t>.</w:t>
      </w:r>
    </w:p>
    <w:p w14:paraId="4FBCEE82" w14:textId="685C2B79" w:rsidR="0099168F" w:rsidRDefault="0099168F" w:rsidP="009D5E13">
      <w:pPr>
        <w:pStyle w:val="af0"/>
        <w:numPr>
          <w:ilvl w:val="0"/>
          <w:numId w:val="39"/>
        </w:numPr>
        <w:spacing w:after="120"/>
        <w:jc w:val="both"/>
        <w:rPr>
          <w:rFonts w:ascii="Arial" w:eastAsia="宋体" w:hAnsi="Arial"/>
          <w:color w:val="auto"/>
          <w:lang w:val="en-US" w:eastAsia="en-US"/>
        </w:rPr>
      </w:pPr>
      <w:r>
        <w:rPr>
          <w:rFonts w:ascii="Arial" w:eastAsia="宋体" w:hAnsi="Arial"/>
          <w:color w:val="auto"/>
          <w:lang w:val="en-US" w:eastAsia="en-US"/>
        </w:rPr>
        <w:t>The AMF</w:t>
      </w:r>
      <w:r>
        <w:rPr>
          <w:rFonts w:ascii="Arial" w:eastAsia="宋体" w:hAnsi="Arial" w:hint="eastAsia"/>
          <w:color w:val="auto"/>
          <w:lang w:val="en-US" w:eastAsia="zh-CN"/>
        </w:rPr>
        <w:t>/</w:t>
      </w:r>
      <w:r>
        <w:rPr>
          <w:rFonts w:ascii="Arial" w:eastAsia="宋体" w:hAnsi="Arial"/>
          <w:color w:val="auto"/>
          <w:lang w:val="en-US" w:eastAsia="zh-CN"/>
        </w:rPr>
        <w:t>SMF needs to indicate the UPF to buffer the DL data.</w:t>
      </w:r>
    </w:p>
    <w:p w14:paraId="32FCA330" w14:textId="74615C8D" w:rsidR="0099168F" w:rsidRDefault="0099168F" w:rsidP="009D5E13">
      <w:pPr>
        <w:pStyle w:val="af0"/>
        <w:numPr>
          <w:ilvl w:val="0"/>
          <w:numId w:val="39"/>
        </w:numPr>
        <w:spacing w:after="120"/>
        <w:jc w:val="both"/>
        <w:rPr>
          <w:rFonts w:ascii="Arial" w:eastAsia="宋体" w:hAnsi="Arial"/>
          <w:color w:val="auto"/>
          <w:lang w:val="en-US" w:eastAsia="en-US"/>
        </w:rPr>
      </w:pPr>
      <w:r>
        <w:rPr>
          <w:rFonts w:ascii="Arial" w:eastAsia="宋体" w:hAnsi="Arial"/>
          <w:color w:val="auto"/>
          <w:lang w:val="en-US" w:eastAsia="zh-CN"/>
        </w:rPr>
        <w:t>The AMF needs to indicate the RAN with pending DL data of a UE, and the RAN will paging the UE based on the indication.</w:t>
      </w:r>
    </w:p>
    <w:p w14:paraId="562892AB" w14:textId="54C16498" w:rsidR="0099168F" w:rsidRDefault="0099168F" w:rsidP="009D5E13">
      <w:pPr>
        <w:pStyle w:val="af0"/>
        <w:numPr>
          <w:ilvl w:val="0"/>
          <w:numId w:val="39"/>
        </w:numPr>
        <w:spacing w:after="120"/>
        <w:jc w:val="both"/>
        <w:rPr>
          <w:rFonts w:ascii="Arial" w:eastAsia="宋体" w:hAnsi="Arial"/>
          <w:color w:val="auto"/>
          <w:lang w:val="en-US" w:eastAsia="en-US"/>
        </w:rPr>
      </w:pPr>
      <w:r>
        <w:rPr>
          <w:rFonts w:ascii="Arial" w:eastAsia="宋体" w:hAnsi="Arial"/>
          <w:color w:val="auto"/>
          <w:lang w:val="en-US" w:eastAsia="zh-CN"/>
        </w:rPr>
        <w:t xml:space="preserve">The RAN needs to </w:t>
      </w:r>
      <w:r>
        <w:rPr>
          <w:rFonts w:ascii="Arial" w:eastAsia="宋体" w:hAnsi="Arial"/>
          <w:color w:val="auto"/>
          <w:lang w:val="en-US" w:eastAsia="en-US"/>
        </w:rPr>
        <w:t>indicate the RRC state change to AMF, then the AMF</w:t>
      </w:r>
      <w:r>
        <w:rPr>
          <w:rFonts w:ascii="Arial" w:eastAsia="宋体" w:hAnsi="Arial" w:hint="eastAsia"/>
          <w:color w:val="auto"/>
          <w:lang w:val="en-US" w:eastAsia="zh-CN"/>
        </w:rPr>
        <w:t>/</w:t>
      </w:r>
      <w:r>
        <w:rPr>
          <w:rFonts w:ascii="Arial" w:eastAsia="宋体" w:hAnsi="Arial"/>
          <w:color w:val="auto"/>
          <w:lang w:val="en-US" w:eastAsia="zh-CN"/>
        </w:rPr>
        <w:t>SMF indicate the UPF to send the DL data to RAN.</w:t>
      </w:r>
    </w:p>
    <w:p w14:paraId="649CAA4A" w14:textId="0522F66A" w:rsidR="007469EF" w:rsidRPr="0099168F" w:rsidRDefault="0099168F" w:rsidP="00086ECB">
      <w:pPr>
        <w:spacing w:after="120"/>
        <w:jc w:val="both"/>
        <w:rPr>
          <w:rFonts w:ascii="Arial" w:eastAsia="宋体" w:hAnsi="Arial"/>
          <w:color w:val="auto"/>
          <w:lang w:val="en-US" w:eastAsia="zh-CN"/>
        </w:rPr>
      </w:pPr>
      <w:r>
        <w:rPr>
          <w:rFonts w:ascii="Arial" w:eastAsia="宋体" w:hAnsi="Arial"/>
          <w:color w:val="auto"/>
          <w:lang w:val="en-US" w:eastAsia="zh-CN"/>
        </w:rPr>
        <w:t xml:space="preserve">Considering the typical traffic </w:t>
      </w:r>
      <w:r w:rsidRPr="0099168F">
        <w:rPr>
          <w:rFonts w:ascii="Arial" w:eastAsia="宋体" w:hAnsi="Arial"/>
          <w:color w:val="auto"/>
          <w:lang w:val="en-US" w:eastAsia="zh-CN"/>
        </w:rPr>
        <w:t>characteristic</w:t>
      </w:r>
      <w:r>
        <w:rPr>
          <w:rFonts w:ascii="Arial" w:eastAsia="宋体" w:hAnsi="Arial"/>
          <w:color w:val="auto"/>
          <w:lang w:val="en-US" w:eastAsia="zh-CN"/>
        </w:rPr>
        <w:t xml:space="preserve"> of </w:t>
      </w:r>
      <w:proofErr w:type="spellStart"/>
      <w:r>
        <w:rPr>
          <w:rFonts w:ascii="Arial" w:eastAsia="宋体" w:hAnsi="Arial"/>
          <w:color w:val="auto"/>
          <w:lang w:val="en-US" w:eastAsia="zh-CN"/>
        </w:rPr>
        <w:t>RedCap</w:t>
      </w:r>
      <w:proofErr w:type="spellEnd"/>
      <w:r>
        <w:rPr>
          <w:rFonts w:ascii="Arial" w:eastAsia="宋体" w:hAnsi="Arial"/>
          <w:color w:val="auto"/>
          <w:lang w:val="en-US" w:eastAsia="zh-CN"/>
        </w:rPr>
        <w:t xml:space="preserve"> UEs (e.g. &lt; 2Mbps for </w:t>
      </w:r>
      <w:r w:rsidRPr="0099168F">
        <w:rPr>
          <w:rFonts w:ascii="Arial" w:eastAsia="宋体" w:hAnsi="Arial"/>
          <w:color w:val="auto"/>
          <w:lang w:val="en-US" w:eastAsia="zh-CN"/>
        </w:rPr>
        <w:t>Industrial wireless sensors</w:t>
      </w:r>
      <w:r>
        <w:rPr>
          <w:rFonts w:ascii="Arial" w:eastAsia="宋体" w:hAnsi="Arial"/>
          <w:color w:val="auto"/>
          <w:lang w:val="en-US" w:eastAsia="zh-CN"/>
        </w:rPr>
        <w:t>, 2-4Mbps for</w:t>
      </w:r>
      <w:r>
        <w:rPr>
          <w:rFonts w:ascii="Arial" w:eastAsia="宋体" w:hAnsi="Arial" w:hint="eastAsia"/>
          <w:color w:val="auto"/>
          <w:lang w:val="en-US" w:eastAsia="zh-CN"/>
        </w:rPr>
        <w:t xml:space="preserve"> </w:t>
      </w:r>
      <w:r w:rsidRPr="0099168F">
        <w:rPr>
          <w:rFonts w:ascii="Arial" w:eastAsia="宋体" w:hAnsi="Arial"/>
          <w:color w:val="auto"/>
          <w:lang w:val="en-US" w:eastAsia="zh-CN"/>
        </w:rPr>
        <w:t>Video Surveillance</w:t>
      </w:r>
      <w:r>
        <w:rPr>
          <w:rFonts w:ascii="Arial" w:eastAsia="宋体" w:hAnsi="Arial"/>
          <w:color w:val="auto"/>
          <w:lang w:val="en-US" w:eastAsia="zh-CN"/>
        </w:rPr>
        <w:t xml:space="preserve">, </w:t>
      </w:r>
      <w:r w:rsidR="003D084E" w:rsidRPr="003D084E">
        <w:rPr>
          <w:rFonts w:ascii="Arial" w:eastAsia="宋体" w:hAnsi="Arial"/>
          <w:color w:val="auto"/>
          <w:lang w:val="en-US" w:eastAsia="zh-CN"/>
        </w:rPr>
        <w:t>10-50 Mbps</w:t>
      </w:r>
      <w:r w:rsidR="003D084E">
        <w:rPr>
          <w:rFonts w:ascii="Arial" w:eastAsia="宋体" w:hAnsi="Arial"/>
          <w:color w:val="auto"/>
          <w:lang w:val="en-US" w:eastAsia="zh-CN"/>
        </w:rPr>
        <w:t xml:space="preserve"> for Wearable), which are different use cases compared with typical </w:t>
      </w:r>
      <w:proofErr w:type="spellStart"/>
      <w:r w:rsidR="003D084E">
        <w:rPr>
          <w:rFonts w:ascii="Arial" w:eastAsia="宋体" w:hAnsi="Arial"/>
          <w:color w:val="auto"/>
          <w:lang w:val="en-US" w:eastAsia="zh-CN"/>
        </w:rPr>
        <w:t>CIoT</w:t>
      </w:r>
      <w:proofErr w:type="spellEnd"/>
      <w:r w:rsidR="003D084E">
        <w:rPr>
          <w:rFonts w:ascii="Arial" w:eastAsia="宋体" w:hAnsi="Arial"/>
          <w:color w:val="auto"/>
          <w:lang w:val="en-US" w:eastAsia="zh-CN"/>
        </w:rPr>
        <w:t xml:space="preserve"> with small data traffic, it is also a big challenge for UPF to buffer the DL data for </w:t>
      </w:r>
      <w:proofErr w:type="spellStart"/>
      <w:r w:rsidR="003D084E">
        <w:rPr>
          <w:rFonts w:ascii="Arial" w:eastAsia="宋体" w:hAnsi="Arial"/>
          <w:color w:val="auto"/>
          <w:lang w:val="en-US" w:eastAsia="zh-CN"/>
        </w:rPr>
        <w:t>RedCap</w:t>
      </w:r>
      <w:proofErr w:type="spellEnd"/>
      <w:r w:rsidR="003D084E">
        <w:rPr>
          <w:rFonts w:ascii="Arial" w:eastAsia="宋体" w:hAnsi="Arial"/>
          <w:color w:val="auto"/>
          <w:lang w:val="en-US" w:eastAsia="zh-CN"/>
        </w:rPr>
        <w:t xml:space="preserve"> UEs within such long time, e.g. up to </w:t>
      </w:r>
      <w:r w:rsidR="002E4DAF">
        <w:rPr>
          <w:rFonts w:ascii="Arial" w:eastAsia="宋体" w:hAnsi="Arial"/>
          <w:color w:val="auto"/>
          <w:lang w:val="en-US" w:eastAsia="zh-CN"/>
        </w:rPr>
        <w:t>10485.76</w:t>
      </w:r>
      <w:r w:rsidR="003D084E" w:rsidRPr="007469EF">
        <w:rPr>
          <w:rFonts w:ascii="Arial" w:eastAsia="宋体" w:hAnsi="Arial"/>
          <w:color w:val="auto"/>
          <w:lang w:val="en-US" w:eastAsia="zh-CN"/>
        </w:rPr>
        <w:t>s</w:t>
      </w:r>
      <w:r w:rsidR="003D084E">
        <w:rPr>
          <w:rFonts w:ascii="Arial" w:eastAsia="宋体" w:hAnsi="Arial"/>
          <w:color w:val="auto"/>
          <w:lang w:val="en-US" w:eastAsia="zh-CN"/>
        </w:rPr>
        <w:t xml:space="preserve">. </w:t>
      </w:r>
    </w:p>
    <w:p w14:paraId="373C55F4" w14:textId="25C40B8A" w:rsidR="00495440" w:rsidRDefault="007D2CCD" w:rsidP="00086ECB">
      <w:pPr>
        <w:spacing w:after="120"/>
        <w:jc w:val="both"/>
        <w:rPr>
          <w:rFonts w:ascii="Arial" w:eastAsia="宋体" w:hAnsi="Arial"/>
          <w:b/>
          <w:color w:val="auto"/>
          <w:lang w:eastAsia="zh-CN"/>
        </w:rPr>
      </w:pPr>
      <w:r w:rsidRPr="007D2CCD">
        <w:rPr>
          <w:rFonts w:ascii="Arial" w:eastAsia="宋体" w:hAnsi="Arial"/>
          <w:b/>
          <w:color w:val="auto"/>
          <w:lang w:eastAsia="zh-CN"/>
        </w:rPr>
        <w:t xml:space="preserve">Observation </w:t>
      </w:r>
      <w:r w:rsidR="003D084E">
        <w:rPr>
          <w:rFonts w:ascii="Arial" w:eastAsia="宋体" w:hAnsi="Arial"/>
          <w:b/>
          <w:color w:val="auto"/>
          <w:lang w:eastAsia="zh-CN"/>
        </w:rPr>
        <w:t>3</w:t>
      </w:r>
      <w:r w:rsidRPr="007D2CCD">
        <w:rPr>
          <w:rFonts w:ascii="Arial" w:eastAsia="宋体" w:hAnsi="Arial"/>
          <w:b/>
          <w:color w:val="auto"/>
          <w:lang w:eastAsia="zh-CN"/>
        </w:rPr>
        <w:t xml:space="preserve">: </w:t>
      </w:r>
      <w:r w:rsidR="00F7250B">
        <w:rPr>
          <w:rFonts w:ascii="Arial" w:eastAsia="宋体" w:hAnsi="Arial"/>
          <w:b/>
          <w:color w:val="auto"/>
          <w:lang w:eastAsia="zh-CN"/>
        </w:rPr>
        <w:t>Considering DL data buffering</w:t>
      </w:r>
      <w:r w:rsidR="00F7250B" w:rsidRPr="003D084E">
        <w:rPr>
          <w:rFonts w:ascii="Arial" w:eastAsia="宋体" w:hAnsi="Arial"/>
          <w:b/>
          <w:color w:val="auto"/>
          <w:lang w:eastAsia="zh-CN"/>
        </w:rPr>
        <w:t xml:space="preserve"> issues and </w:t>
      </w:r>
      <w:r w:rsidR="00F7250B">
        <w:rPr>
          <w:rFonts w:ascii="Arial" w:eastAsia="宋体" w:hAnsi="Arial"/>
          <w:b/>
          <w:color w:val="auto"/>
          <w:lang w:eastAsia="zh-CN"/>
        </w:rPr>
        <w:t>significant</w:t>
      </w:r>
      <w:r w:rsidR="00F7250B" w:rsidRPr="003D084E">
        <w:rPr>
          <w:rFonts w:ascii="Arial" w:eastAsia="宋体" w:hAnsi="Arial"/>
          <w:b/>
          <w:color w:val="auto"/>
          <w:lang w:eastAsia="zh-CN"/>
        </w:rPr>
        <w:t xml:space="preserve"> architecture impact</w:t>
      </w:r>
      <w:r w:rsidR="00F7250B">
        <w:rPr>
          <w:rFonts w:ascii="Arial" w:eastAsia="宋体" w:hAnsi="Arial"/>
          <w:b/>
          <w:color w:val="auto"/>
          <w:lang w:eastAsia="zh-CN"/>
        </w:rPr>
        <w:t>, further evaluation is needed for extending t</w:t>
      </w:r>
      <w:r w:rsidR="00981E1A">
        <w:rPr>
          <w:rFonts w:ascii="Arial" w:eastAsia="宋体" w:hAnsi="Arial"/>
          <w:b/>
          <w:color w:val="auto"/>
          <w:lang w:eastAsia="zh-CN"/>
        </w:rPr>
        <w:t xml:space="preserve">oo </w:t>
      </w:r>
      <w:r w:rsidR="00FF4CBF">
        <w:rPr>
          <w:rFonts w:ascii="Arial" w:eastAsia="宋体" w:hAnsi="Arial"/>
          <w:b/>
          <w:color w:val="auto"/>
          <w:lang w:eastAsia="zh-CN"/>
        </w:rPr>
        <w:t>long</w:t>
      </w:r>
      <w:r w:rsidR="003D084E">
        <w:rPr>
          <w:rFonts w:ascii="Arial" w:eastAsia="宋体" w:hAnsi="Arial"/>
          <w:b/>
          <w:color w:val="auto"/>
          <w:lang w:eastAsia="zh-CN"/>
        </w:rPr>
        <w:t xml:space="preserve"> </w:t>
      </w:r>
      <w:proofErr w:type="spellStart"/>
      <w:r w:rsidR="003D084E">
        <w:rPr>
          <w:rFonts w:ascii="Arial" w:eastAsia="宋体" w:hAnsi="Arial"/>
          <w:b/>
          <w:color w:val="auto"/>
          <w:lang w:eastAsia="zh-CN"/>
        </w:rPr>
        <w:t>eDRX</w:t>
      </w:r>
      <w:proofErr w:type="spellEnd"/>
      <w:r w:rsidR="003D084E">
        <w:rPr>
          <w:rFonts w:ascii="Arial" w:eastAsia="宋体" w:hAnsi="Arial"/>
          <w:b/>
          <w:color w:val="auto"/>
          <w:lang w:eastAsia="zh-CN"/>
        </w:rPr>
        <w:t xml:space="preserve"> cycle</w:t>
      </w:r>
      <w:r w:rsidR="003D084E" w:rsidRPr="003D084E">
        <w:rPr>
          <w:rFonts w:ascii="Arial" w:eastAsia="宋体" w:hAnsi="Arial"/>
          <w:b/>
          <w:color w:val="auto"/>
          <w:lang w:eastAsia="zh-CN"/>
        </w:rPr>
        <w:t xml:space="preserve"> for RRC Ina</w:t>
      </w:r>
      <w:r w:rsidR="003D084E">
        <w:rPr>
          <w:rFonts w:ascii="Arial" w:eastAsia="宋体" w:hAnsi="Arial"/>
          <w:b/>
          <w:color w:val="auto"/>
          <w:lang w:eastAsia="zh-CN"/>
        </w:rPr>
        <w:t>ctive</w:t>
      </w:r>
      <w:r w:rsidR="00F7250B">
        <w:rPr>
          <w:rFonts w:ascii="Arial" w:eastAsia="宋体" w:hAnsi="Arial"/>
          <w:b/>
          <w:color w:val="auto"/>
          <w:lang w:eastAsia="zh-CN"/>
        </w:rPr>
        <w:t xml:space="preserve"> (</w:t>
      </w:r>
      <w:r w:rsidR="002E4DAF">
        <w:rPr>
          <w:rFonts w:ascii="Arial" w:eastAsia="宋体" w:hAnsi="Arial"/>
          <w:b/>
          <w:color w:val="auto"/>
          <w:lang w:eastAsia="zh-CN"/>
        </w:rPr>
        <w:t>e.g. up to 10485.76</w:t>
      </w:r>
      <w:r w:rsidR="00F7250B" w:rsidRPr="00F7250B">
        <w:rPr>
          <w:rFonts w:ascii="Arial" w:eastAsia="宋体" w:hAnsi="Arial"/>
          <w:b/>
          <w:color w:val="auto"/>
          <w:lang w:eastAsia="zh-CN"/>
        </w:rPr>
        <w:t>s</w:t>
      </w:r>
      <w:r w:rsidR="00F7250B">
        <w:rPr>
          <w:rFonts w:ascii="Arial" w:eastAsia="宋体" w:hAnsi="Arial"/>
          <w:b/>
          <w:color w:val="auto"/>
          <w:lang w:eastAsia="zh-CN"/>
        </w:rPr>
        <w:t>)</w:t>
      </w:r>
      <w:r w:rsidRPr="007D2CCD">
        <w:rPr>
          <w:rFonts w:ascii="Arial" w:eastAsia="宋体" w:hAnsi="Arial"/>
          <w:b/>
          <w:color w:val="auto"/>
          <w:lang w:eastAsia="zh-CN"/>
        </w:rPr>
        <w:t>.</w:t>
      </w:r>
    </w:p>
    <w:p w14:paraId="462D87C3" w14:textId="33E6A11C" w:rsidR="007D2CCD" w:rsidRPr="00296446" w:rsidRDefault="007D2CCD" w:rsidP="007D2CCD">
      <w:pPr>
        <w:keepNext/>
        <w:keepLines/>
        <w:numPr>
          <w:ilvl w:val="1"/>
          <w:numId w:val="0"/>
        </w:numPr>
        <w:spacing w:before="180"/>
        <w:ind w:left="576" w:hanging="576"/>
        <w:outlineLvl w:val="1"/>
        <w:rPr>
          <w:rFonts w:ascii="Arial" w:eastAsia="宋体" w:hAnsi="Arial"/>
          <w:color w:val="auto"/>
          <w:sz w:val="32"/>
          <w:szCs w:val="32"/>
          <w:lang w:val="en-US" w:eastAsia="en-US"/>
        </w:rPr>
      </w:pPr>
      <w:r>
        <w:rPr>
          <w:rFonts w:ascii="Arial" w:eastAsia="宋体" w:hAnsi="Arial"/>
          <w:color w:val="auto"/>
          <w:sz w:val="32"/>
          <w:szCs w:val="32"/>
          <w:lang w:val="en-US" w:eastAsia="en-US"/>
        </w:rPr>
        <w:lastRenderedPageBreak/>
        <w:t xml:space="preserve">2.2 </w:t>
      </w:r>
      <w:r w:rsidR="00976981">
        <w:rPr>
          <w:rFonts w:ascii="Arial" w:eastAsia="宋体" w:hAnsi="Arial" w:hint="eastAsia"/>
          <w:color w:val="auto"/>
          <w:sz w:val="32"/>
          <w:szCs w:val="32"/>
          <w:lang w:val="en-US" w:eastAsia="zh-CN"/>
        </w:rPr>
        <w:t>Discussion</w:t>
      </w:r>
      <w:r w:rsidR="00976981">
        <w:rPr>
          <w:rFonts w:ascii="Arial" w:eastAsia="宋体" w:hAnsi="Arial"/>
          <w:color w:val="auto"/>
          <w:sz w:val="32"/>
          <w:szCs w:val="32"/>
          <w:lang w:val="en-US" w:eastAsia="en-US"/>
        </w:rPr>
        <w:t xml:space="preserve"> </w:t>
      </w:r>
      <w:r w:rsidR="00976981">
        <w:rPr>
          <w:rFonts w:ascii="Arial" w:eastAsia="宋体" w:hAnsi="Arial" w:hint="eastAsia"/>
          <w:color w:val="auto"/>
          <w:sz w:val="32"/>
          <w:szCs w:val="32"/>
          <w:lang w:val="en-US" w:eastAsia="zh-CN"/>
        </w:rPr>
        <w:t>on</w:t>
      </w:r>
      <w:r w:rsidR="00976981">
        <w:rPr>
          <w:rFonts w:ascii="Arial" w:eastAsia="宋体" w:hAnsi="Arial"/>
          <w:color w:val="auto"/>
          <w:sz w:val="32"/>
          <w:szCs w:val="32"/>
          <w:lang w:val="en-US" w:eastAsia="zh-CN"/>
        </w:rPr>
        <w:t xml:space="preserve"> </w:t>
      </w:r>
      <w:proofErr w:type="spellStart"/>
      <w:r w:rsidR="00E8763A">
        <w:rPr>
          <w:rFonts w:ascii="Arial" w:eastAsia="宋体" w:hAnsi="Arial"/>
          <w:color w:val="auto"/>
          <w:sz w:val="32"/>
          <w:szCs w:val="32"/>
          <w:lang w:val="en-US" w:eastAsia="en-US"/>
        </w:rPr>
        <w:t>eDRX</w:t>
      </w:r>
      <w:proofErr w:type="spellEnd"/>
      <w:r w:rsidR="00E8763A">
        <w:rPr>
          <w:rFonts w:ascii="Arial" w:eastAsia="宋体" w:hAnsi="Arial"/>
          <w:color w:val="auto"/>
          <w:sz w:val="32"/>
          <w:szCs w:val="32"/>
          <w:lang w:val="en-US" w:eastAsia="en-US"/>
        </w:rPr>
        <w:t xml:space="preserve"> cycles up to 10.24 s without using PTW</w:t>
      </w:r>
      <w:r w:rsidR="00E8763A">
        <w:rPr>
          <w:rFonts w:ascii="Arial" w:eastAsia="宋体" w:hAnsi="Arial" w:hint="eastAsia"/>
          <w:color w:val="auto"/>
          <w:sz w:val="32"/>
          <w:szCs w:val="32"/>
          <w:lang w:val="en-US" w:eastAsia="zh-CN"/>
        </w:rPr>
        <w:t>/</w:t>
      </w:r>
      <w:r w:rsidR="00E8763A">
        <w:rPr>
          <w:rFonts w:ascii="Arial" w:eastAsia="宋体" w:hAnsi="Arial"/>
          <w:color w:val="auto"/>
          <w:sz w:val="32"/>
          <w:szCs w:val="32"/>
          <w:lang w:val="en-US" w:eastAsia="zh-CN"/>
        </w:rPr>
        <w:t>PH</w:t>
      </w:r>
    </w:p>
    <w:p w14:paraId="76B60DAC" w14:textId="6FC1DD45" w:rsidR="006B0386" w:rsidRDefault="00E8763A" w:rsidP="00F43F27">
      <w:pPr>
        <w:spacing w:after="120"/>
        <w:jc w:val="both"/>
        <w:rPr>
          <w:rFonts w:ascii="Arial" w:eastAsia="宋体" w:hAnsi="Arial"/>
          <w:color w:val="auto"/>
          <w:lang w:val="en-US" w:eastAsia="en-US"/>
        </w:rPr>
      </w:pPr>
      <w:r>
        <w:rPr>
          <w:rFonts w:ascii="Arial" w:eastAsia="宋体" w:hAnsi="Arial"/>
          <w:color w:val="auto"/>
          <w:lang w:val="en-US" w:eastAsia="en-US"/>
        </w:rPr>
        <w:t xml:space="preserve">As indicated in the RAN2 LS, the </w:t>
      </w:r>
      <w:proofErr w:type="spellStart"/>
      <w:r>
        <w:rPr>
          <w:rFonts w:ascii="Arial" w:eastAsia="宋体" w:hAnsi="Arial"/>
          <w:color w:val="auto"/>
          <w:lang w:val="en-US" w:eastAsia="en-US"/>
        </w:rPr>
        <w:t>e</w:t>
      </w:r>
      <w:r w:rsidRPr="00E8763A">
        <w:rPr>
          <w:rFonts w:ascii="Arial" w:eastAsia="宋体" w:hAnsi="Arial"/>
          <w:color w:val="auto"/>
          <w:lang w:val="en-US" w:eastAsia="en-US"/>
        </w:rPr>
        <w:t>DRX</w:t>
      </w:r>
      <w:proofErr w:type="spellEnd"/>
      <w:r w:rsidRPr="00E8763A">
        <w:rPr>
          <w:rFonts w:ascii="Arial" w:eastAsia="宋体" w:hAnsi="Arial"/>
          <w:color w:val="auto"/>
          <w:lang w:val="en-US" w:eastAsia="en-US"/>
        </w:rPr>
        <w:t xml:space="preserve"> for RRC Inactive and Idle with </w:t>
      </w:r>
      <w:proofErr w:type="spellStart"/>
      <w:r w:rsidRPr="00E8763A">
        <w:rPr>
          <w:rFonts w:ascii="Arial" w:eastAsia="宋体" w:hAnsi="Arial"/>
          <w:color w:val="auto"/>
          <w:lang w:val="en-US" w:eastAsia="en-US"/>
        </w:rPr>
        <w:t>eDRX</w:t>
      </w:r>
      <w:proofErr w:type="spellEnd"/>
      <w:r w:rsidRPr="00E8763A">
        <w:rPr>
          <w:rFonts w:ascii="Arial" w:eastAsia="宋体" w:hAnsi="Arial"/>
          <w:color w:val="auto"/>
          <w:lang w:val="en-US" w:eastAsia="en-US"/>
        </w:rPr>
        <w:t xml:space="preserve"> cycles up to 10.24 s, without using PTW and PH</w:t>
      </w:r>
      <w:r w:rsidR="006B0386">
        <w:rPr>
          <w:rFonts w:ascii="Arial" w:eastAsia="宋体" w:hAnsi="Arial"/>
          <w:color w:val="auto"/>
          <w:lang w:val="en-US" w:eastAsia="en-US"/>
        </w:rPr>
        <w:t xml:space="preserve">. </w:t>
      </w:r>
      <w:r w:rsidR="006B0386">
        <w:rPr>
          <w:rFonts w:ascii="Arial" w:eastAsia="宋体" w:hAnsi="Arial"/>
          <w:color w:val="auto"/>
          <w:lang w:eastAsia="zh-CN"/>
        </w:rPr>
        <w:t xml:space="preserve">While </w:t>
      </w:r>
      <w:r w:rsidR="00A94F1C" w:rsidRPr="00A94F1C">
        <w:rPr>
          <w:rFonts w:ascii="Arial" w:eastAsia="宋体" w:hAnsi="Arial"/>
          <w:color w:val="auto"/>
          <w:lang w:val="en-US" w:eastAsia="en-US"/>
        </w:rPr>
        <w:t xml:space="preserve">for </w:t>
      </w:r>
      <w:proofErr w:type="spellStart"/>
      <w:r w:rsidR="00A94F1C" w:rsidRPr="00A94F1C">
        <w:rPr>
          <w:rFonts w:ascii="Arial" w:eastAsia="宋体" w:hAnsi="Arial"/>
          <w:color w:val="auto"/>
          <w:lang w:val="en-US" w:eastAsia="en-US"/>
        </w:rPr>
        <w:t>eDRX</w:t>
      </w:r>
      <w:proofErr w:type="spellEnd"/>
      <w:r w:rsidR="00A94F1C" w:rsidRPr="00A94F1C">
        <w:rPr>
          <w:rFonts w:ascii="Arial" w:eastAsia="宋体" w:hAnsi="Arial"/>
          <w:color w:val="auto"/>
          <w:lang w:val="en-US" w:eastAsia="en-US"/>
        </w:rPr>
        <w:t xml:space="preserve"> cycle </w:t>
      </w:r>
      <w:r w:rsidR="006B0386">
        <w:rPr>
          <w:rFonts w:ascii="Arial" w:eastAsia="宋体" w:hAnsi="Arial"/>
          <w:color w:val="auto"/>
          <w:lang w:val="en-US" w:eastAsia="en-US"/>
        </w:rPr>
        <w:t>up to</w:t>
      </w:r>
      <w:r w:rsidR="00A94F1C" w:rsidRPr="00A94F1C">
        <w:rPr>
          <w:rFonts w:ascii="Arial" w:eastAsia="宋体" w:hAnsi="Arial"/>
          <w:color w:val="auto"/>
          <w:lang w:val="en-US" w:eastAsia="en-US"/>
        </w:rPr>
        <w:t xml:space="preserve"> 10.24s in RRC_IDLE</w:t>
      </w:r>
      <w:r w:rsidR="006B0386">
        <w:rPr>
          <w:rFonts w:ascii="Arial" w:eastAsia="宋体" w:hAnsi="Arial"/>
          <w:color w:val="auto"/>
          <w:lang w:val="en-US" w:eastAsia="en-US"/>
        </w:rPr>
        <w:t xml:space="preserve"> for </w:t>
      </w:r>
      <w:r w:rsidR="002E4DAF">
        <w:rPr>
          <w:rFonts w:ascii="Arial" w:eastAsia="宋体" w:hAnsi="Arial"/>
          <w:color w:val="auto"/>
          <w:lang w:val="en-US" w:eastAsia="en-US"/>
        </w:rPr>
        <w:t>WB-E-UTRAN</w:t>
      </w:r>
      <w:r w:rsidR="006B0386">
        <w:rPr>
          <w:rFonts w:ascii="Arial" w:eastAsia="宋体" w:hAnsi="Arial"/>
          <w:color w:val="auto"/>
          <w:lang w:val="en-US" w:eastAsia="en-US"/>
        </w:rPr>
        <w:t xml:space="preserve">, the </w:t>
      </w:r>
      <w:proofErr w:type="spellStart"/>
      <w:r w:rsidR="006B0386">
        <w:rPr>
          <w:rFonts w:ascii="Arial" w:eastAsia="宋体" w:hAnsi="Arial"/>
          <w:color w:val="auto"/>
          <w:lang w:val="en-US" w:eastAsia="en-US"/>
        </w:rPr>
        <w:t>eDRX</w:t>
      </w:r>
      <w:proofErr w:type="spellEnd"/>
      <w:r w:rsidR="006B0386">
        <w:rPr>
          <w:rFonts w:ascii="Arial" w:eastAsia="宋体" w:hAnsi="Arial"/>
          <w:color w:val="auto"/>
          <w:lang w:val="en-US" w:eastAsia="en-US"/>
        </w:rPr>
        <w:t xml:space="preserve"> paging is using PTW</w:t>
      </w:r>
      <w:r w:rsidR="006B0386">
        <w:rPr>
          <w:rFonts w:ascii="Arial" w:eastAsia="宋体" w:hAnsi="Arial" w:hint="eastAsia"/>
          <w:color w:val="auto"/>
          <w:lang w:val="en-US" w:eastAsia="zh-CN"/>
        </w:rPr>
        <w:t>/</w:t>
      </w:r>
      <w:r w:rsidR="006B0386">
        <w:rPr>
          <w:rFonts w:ascii="Arial" w:eastAsia="宋体" w:hAnsi="Arial"/>
          <w:color w:val="auto"/>
          <w:lang w:val="en-US" w:eastAsia="zh-CN"/>
        </w:rPr>
        <w:t>PH</w:t>
      </w:r>
      <w:r w:rsidR="00A94F1C">
        <w:rPr>
          <w:rFonts w:ascii="Arial" w:eastAsia="宋体" w:hAnsi="Arial"/>
          <w:color w:val="auto"/>
          <w:lang w:val="en-US" w:eastAsia="en-US"/>
        </w:rPr>
        <w:t xml:space="preserve">. </w:t>
      </w:r>
    </w:p>
    <w:p w14:paraId="05F9F96B" w14:textId="7B52837E" w:rsidR="006B0386" w:rsidRDefault="006B0386" w:rsidP="00F43F27">
      <w:pPr>
        <w:spacing w:after="120"/>
        <w:jc w:val="both"/>
        <w:rPr>
          <w:rFonts w:ascii="Arial" w:eastAsia="宋体" w:hAnsi="Arial"/>
          <w:color w:val="auto"/>
          <w:lang w:val="en-US" w:eastAsia="en-US"/>
        </w:rPr>
      </w:pPr>
      <w:r>
        <w:rPr>
          <w:rFonts w:ascii="Arial" w:eastAsia="宋体" w:hAnsi="Arial"/>
          <w:color w:val="auto"/>
          <w:lang w:val="en-US" w:eastAsia="en-US"/>
        </w:rPr>
        <w:t>I</w:t>
      </w:r>
      <w:r w:rsidR="00A94F1C">
        <w:rPr>
          <w:rFonts w:ascii="Arial" w:eastAsia="宋体" w:hAnsi="Arial"/>
          <w:color w:val="auto"/>
          <w:lang w:val="en-US" w:eastAsia="en-US"/>
        </w:rPr>
        <w:t xml:space="preserve">n current </w:t>
      </w:r>
      <w:r>
        <w:rPr>
          <w:rFonts w:ascii="Arial" w:eastAsia="宋体" w:hAnsi="Arial"/>
          <w:color w:val="auto"/>
          <w:lang w:val="en-US" w:eastAsia="en-US"/>
        </w:rPr>
        <w:t>r</w:t>
      </w:r>
      <w:r w:rsidR="00A94F1C">
        <w:rPr>
          <w:rFonts w:ascii="Arial" w:eastAsia="宋体" w:hAnsi="Arial"/>
          <w:color w:val="auto"/>
          <w:lang w:val="en-US" w:eastAsia="en-US"/>
        </w:rPr>
        <w:t xml:space="preserve">egistration </w:t>
      </w:r>
      <w:r>
        <w:rPr>
          <w:rFonts w:ascii="Arial" w:eastAsia="宋体" w:hAnsi="Arial"/>
          <w:color w:val="auto"/>
          <w:lang w:val="en-US" w:eastAsia="en-US"/>
        </w:rPr>
        <w:t>a</w:t>
      </w:r>
      <w:r w:rsidR="00A94F1C">
        <w:rPr>
          <w:rFonts w:ascii="Arial" w:eastAsia="宋体" w:hAnsi="Arial"/>
          <w:color w:val="auto"/>
          <w:lang w:val="en-US" w:eastAsia="en-US"/>
        </w:rPr>
        <w:t xml:space="preserve">rea management specified in TS 23.501, the </w:t>
      </w:r>
      <w:r>
        <w:rPr>
          <w:rFonts w:ascii="Arial" w:eastAsia="宋体" w:hAnsi="Arial"/>
          <w:color w:val="auto"/>
          <w:lang w:val="en-US" w:eastAsia="en-US"/>
        </w:rPr>
        <w:t xml:space="preserve">following description is given, and it means that the registration area list of a UE </w:t>
      </w:r>
      <w:r w:rsidR="002E4DAF">
        <w:rPr>
          <w:rFonts w:ascii="Arial" w:eastAsia="宋体" w:hAnsi="Arial"/>
          <w:color w:val="auto"/>
          <w:lang w:val="en-US" w:eastAsia="en-US"/>
        </w:rPr>
        <w:t xml:space="preserve">access to 5GC </w:t>
      </w:r>
      <w:r>
        <w:rPr>
          <w:rFonts w:ascii="Arial" w:eastAsia="宋体" w:hAnsi="Arial"/>
          <w:color w:val="auto"/>
          <w:lang w:val="en-US" w:eastAsia="en-US"/>
        </w:rPr>
        <w:t xml:space="preserve">can include both </w:t>
      </w:r>
      <w:r w:rsidR="002E4DAF">
        <w:rPr>
          <w:rFonts w:ascii="Arial" w:eastAsia="宋体" w:hAnsi="Arial"/>
          <w:color w:val="auto"/>
          <w:lang w:val="en-US" w:eastAsia="en-US"/>
        </w:rPr>
        <w:t xml:space="preserve">WB-E-UTRAN </w:t>
      </w:r>
      <w:r>
        <w:rPr>
          <w:rFonts w:ascii="Arial" w:eastAsia="宋体" w:hAnsi="Arial"/>
          <w:color w:val="auto"/>
          <w:lang w:val="en-US" w:eastAsia="en-US"/>
        </w:rPr>
        <w:t>and NR:</w:t>
      </w:r>
    </w:p>
    <w:p w14:paraId="10F2287E" w14:textId="290EE99D" w:rsidR="006B0386" w:rsidRPr="006B0386" w:rsidRDefault="006B0386" w:rsidP="00F43F27">
      <w:pPr>
        <w:spacing w:after="120"/>
        <w:jc w:val="both"/>
        <w:rPr>
          <w:rFonts w:ascii="Arial" w:eastAsia="宋体" w:hAnsi="Arial"/>
          <w:i/>
          <w:color w:val="auto"/>
          <w:sz w:val="18"/>
          <w:lang w:val="en-US" w:eastAsia="en-US"/>
        </w:rPr>
      </w:pPr>
      <w:r w:rsidRPr="006B0386">
        <w:rPr>
          <w:rFonts w:ascii="Arial" w:eastAsia="宋体" w:hAnsi="Arial"/>
          <w:i/>
          <w:color w:val="auto"/>
          <w:sz w:val="18"/>
          <w:lang w:val="en-US" w:eastAsia="en-US"/>
        </w:rPr>
        <w:t xml:space="preserve">“To prevent extra </w:t>
      </w:r>
      <w:proofErr w:type="spellStart"/>
      <w:r w:rsidRPr="006B0386">
        <w:rPr>
          <w:rFonts w:ascii="Arial" w:eastAsia="宋体" w:hAnsi="Arial"/>
          <w:i/>
          <w:color w:val="auto"/>
          <w:sz w:val="18"/>
          <w:lang w:val="en-US" w:eastAsia="en-US"/>
        </w:rPr>
        <w:t>signalling</w:t>
      </w:r>
      <w:proofErr w:type="spellEnd"/>
      <w:r w:rsidRPr="006B0386">
        <w:rPr>
          <w:rFonts w:ascii="Arial" w:eastAsia="宋体" w:hAnsi="Arial"/>
          <w:i/>
          <w:color w:val="auto"/>
          <w:sz w:val="18"/>
          <w:lang w:val="en-US" w:eastAsia="en-US"/>
        </w:rPr>
        <w:t xml:space="preserve"> load resulting from Mobility Registration Update occurring at every RAT change, it is preferable to avoid generating a RAT-specific TAI list for a UE supporting more than one RAT.”</w:t>
      </w:r>
    </w:p>
    <w:p w14:paraId="44210703" w14:textId="1F0CBF92" w:rsidR="006808B2" w:rsidRDefault="006B0386" w:rsidP="00F43F27">
      <w:pPr>
        <w:spacing w:after="120"/>
        <w:jc w:val="both"/>
        <w:rPr>
          <w:rFonts w:ascii="Arial" w:eastAsia="宋体" w:hAnsi="Arial"/>
          <w:color w:val="auto"/>
          <w:lang w:val="en-US" w:eastAsia="en-US"/>
        </w:rPr>
      </w:pPr>
      <w:r>
        <w:rPr>
          <w:rFonts w:ascii="Arial" w:eastAsia="宋体" w:hAnsi="Arial"/>
          <w:color w:val="auto"/>
          <w:lang w:val="en-US" w:eastAsia="en-US"/>
        </w:rPr>
        <w:t xml:space="preserve">If the similar concept of registration area management is </w:t>
      </w:r>
      <w:r w:rsidR="000365FF">
        <w:rPr>
          <w:rFonts w:ascii="Arial" w:eastAsia="宋体" w:hAnsi="Arial"/>
          <w:color w:val="auto"/>
          <w:lang w:val="en-US" w:eastAsia="en-US"/>
        </w:rPr>
        <w:t>applied</w:t>
      </w:r>
      <w:r>
        <w:rPr>
          <w:rFonts w:ascii="Arial" w:eastAsia="宋体" w:hAnsi="Arial"/>
          <w:color w:val="auto"/>
          <w:lang w:val="en-US" w:eastAsia="en-US"/>
        </w:rPr>
        <w:t xml:space="preserve"> to </w:t>
      </w:r>
      <w:r w:rsidR="000365FF">
        <w:rPr>
          <w:rFonts w:ascii="Arial" w:eastAsia="宋体" w:hAnsi="Arial"/>
          <w:color w:val="auto"/>
          <w:lang w:val="en-US" w:eastAsia="en-US"/>
        </w:rPr>
        <w:t xml:space="preserve">the </w:t>
      </w:r>
      <w:proofErr w:type="spellStart"/>
      <w:r>
        <w:rPr>
          <w:rFonts w:ascii="Arial" w:eastAsia="宋体" w:hAnsi="Arial"/>
          <w:color w:val="auto"/>
          <w:lang w:val="en-US" w:eastAsia="en-US"/>
        </w:rPr>
        <w:t>RedCap</w:t>
      </w:r>
      <w:proofErr w:type="spellEnd"/>
      <w:r>
        <w:rPr>
          <w:rFonts w:ascii="Arial" w:eastAsia="宋体" w:hAnsi="Arial"/>
          <w:color w:val="auto"/>
          <w:lang w:val="en-US" w:eastAsia="en-US"/>
        </w:rPr>
        <w:t xml:space="preserve"> UEs, then the registration area list of a UE </w:t>
      </w:r>
      <w:r w:rsidR="002E4DAF">
        <w:rPr>
          <w:rFonts w:ascii="Arial" w:eastAsia="宋体" w:hAnsi="Arial"/>
          <w:color w:val="auto"/>
          <w:lang w:val="en-US" w:eastAsia="en-US"/>
        </w:rPr>
        <w:t xml:space="preserve">access to 5GC </w:t>
      </w:r>
      <w:r>
        <w:rPr>
          <w:rFonts w:ascii="Arial" w:eastAsia="宋体" w:hAnsi="Arial"/>
          <w:color w:val="auto"/>
          <w:lang w:val="en-US" w:eastAsia="en-US"/>
        </w:rPr>
        <w:t xml:space="preserve">which support both </w:t>
      </w:r>
      <w:proofErr w:type="spellStart"/>
      <w:r>
        <w:rPr>
          <w:rFonts w:ascii="Arial" w:eastAsia="宋体" w:hAnsi="Arial"/>
          <w:color w:val="auto"/>
          <w:lang w:val="en-US" w:eastAsia="en-US"/>
        </w:rPr>
        <w:t>RedCap</w:t>
      </w:r>
      <w:proofErr w:type="spellEnd"/>
      <w:r>
        <w:rPr>
          <w:rFonts w:ascii="Arial" w:eastAsia="宋体" w:hAnsi="Arial"/>
          <w:color w:val="auto"/>
          <w:lang w:val="en-US" w:eastAsia="en-US"/>
        </w:rPr>
        <w:t xml:space="preserve"> and</w:t>
      </w:r>
      <w:r w:rsidR="00976981">
        <w:rPr>
          <w:rFonts w:ascii="Arial" w:eastAsia="宋体" w:hAnsi="Arial"/>
          <w:color w:val="auto"/>
          <w:lang w:val="en-US" w:eastAsia="en-US"/>
        </w:rPr>
        <w:t xml:space="preserve"> </w:t>
      </w:r>
      <w:r w:rsidR="002E4DAF">
        <w:rPr>
          <w:rFonts w:ascii="Arial" w:eastAsia="宋体" w:hAnsi="Arial"/>
          <w:color w:val="auto"/>
          <w:lang w:val="en-US" w:eastAsia="en-US"/>
        </w:rPr>
        <w:t>WB-E-UTRAN</w:t>
      </w:r>
      <w:r>
        <w:rPr>
          <w:rFonts w:ascii="Arial" w:eastAsia="宋体" w:hAnsi="Arial"/>
          <w:color w:val="auto"/>
          <w:lang w:val="en-US" w:eastAsia="en-US"/>
        </w:rPr>
        <w:t xml:space="preserve"> </w:t>
      </w:r>
      <w:r w:rsidR="000365FF">
        <w:rPr>
          <w:rFonts w:ascii="Arial" w:eastAsia="宋体" w:hAnsi="Arial"/>
          <w:color w:val="auto"/>
          <w:lang w:val="en-US" w:eastAsia="en-US"/>
        </w:rPr>
        <w:t>may include</w:t>
      </w:r>
      <w:r>
        <w:rPr>
          <w:rFonts w:ascii="Arial" w:eastAsia="宋体" w:hAnsi="Arial"/>
          <w:color w:val="auto"/>
          <w:lang w:val="en-US" w:eastAsia="en-US"/>
        </w:rPr>
        <w:t xml:space="preserve"> both </w:t>
      </w:r>
      <w:r w:rsidR="002E4DAF">
        <w:rPr>
          <w:rFonts w:ascii="Arial" w:eastAsia="宋体" w:hAnsi="Arial"/>
          <w:color w:val="auto"/>
          <w:lang w:val="en-US" w:eastAsia="en-US"/>
        </w:rPr>
        <w:t xml:space="preserve">WB-E-UTRAN </w:t>
      </w:r>
      <w:r>
        <w:rPr>
          <w:rFonts w:ascii="Arial" w:eastAsia="宋体" w:hAnsi="Arial"/>
          <w:color w:val="auto"/>
          <w:lang w:val="en-US" w:eastAsia="en-US"/>
        </w:rPr>
        <w:t xml:space="preserve">and </w:t>
      </w:r>
      <w:proofErr w:type="spellStart"/>
      <w:r w:rsidR="000365FF">
        <w:rPr>
          <w:rFonts w:ascii="Arial" w:eastAsia="宋体" w:hAnsi="Arial"/>
          <w:color w:val="auto"/>
          <w:lang w:val="en-US" w:eastAsia="en-US"/>
        </w:rPr>
        <w:t>RedCap</w:t>
      </w:r>
      <w:proofErr w:type="spellEnd"/>
      <w:r w:rsidR="000365FF">
        <w:rPr>
          <w:rFonts w:ascii="Arial" w:eastAsia="宋体" w:hAnsi="Arial"/>
          <w:color w:val="auto"/>
          <w:lang w:val="en-US" w:eastAsia="en-US"/>
        </w:rPr>
        <w:t>.</w:t>
      </w:r>
      <w:r w:rsidR="006808B2">
        <w:rPr>
          <w:rFonts w:ascii="Arial" w:eastAsia="宋体" w:hAnsi="Arial"/>
          <w:color w:val="auto"/>
          <w:lang w:val="en-US" w:eastAsia="en-US"/>
        </w:rPr>
        <w:t xml:space="preserve"> </w:t>
      </w:r>
      <w:r w:rsidR="000365FF">
        <w:rPr>
          <w:rFonts w:ascii="Arial" w:eastAsia="宋体" w:hAnsi="Arial"/>
          <w:color w:val="auto"/>
          <w:lang w:val="en-US" w:eastAsia="en-US"/>
        </w:rPr>
        <w:t xml:space="preserve">It needs to be </w:t>
      </w:r>
      <w:r w:rsidR="006808B2">
        <w:rPr>
          <w:rFonts w:ascii="Arial" w:eastAsia="宋体" w:hAnsi="Arial"/>
          <w:color w:val="auto"/>
          <w:lang w:val="en-US" w:eastAsia="en-US"/>
        </w:rPr>
        <w:t xml:space="preserve">considered how </w:t>
      </w:r>
      <w:r w:rsidR="00C61A0A">
        <w:rPr>
          <w:rFonts w:ascii="Arial" w:eastAsia="宋体" w:hAnsi="Arial"/>
          <w:color w:val="auto"/>
          <w:lang w:val="en-US" w:eastAsia="en-US"/>
        </w:rPr>
        <w:t xml:space="preserve">the </w:t>
      </w:r>
      <w:r w:rsidR="000365FF">
        <w:rPr>
          <w:rFonts w:ascii="Arial" w:eastAsia="宋体" w:hAnsi="Arial"/>
          <w:color w:val="auto"/>
          <w:lang w:val="en-US" w:eastAsia="en-US"/>
        </w:rPr>
        <w:t>AMF</w:t>
      </w:r>
      <w:r w:rsidR="00C61A0A">
        <w:rPr>
          <w:rFonts w:ascii="Arial" w:eastAsia="宋体" w:hAnsi="Arial"/>
          <w:color w:val="auto"/>
          <w:lang w:val="en-US" w:eastAsia="en-US"/>
        </w:rPr>
        <w:t xml:space="preserve"> </w:t>
      </w:r>
      <w:r w:rsidR="006808B2">
        <w:rPr>
          <w:rFonts w:ascii="Arial" w:eastAsia="宋体" w:hAnsi="Arial"/>
          <w:color w:val="auto"/>
          <w:lang w:val="en-US" w:eastAsia="en-US"/>
        </w:rPr>
        <w:t xml:space="preserve">handle the </w:t>
      </w:r>
      <w:proofErr w:type="spellStart"/>
      <w:r w:rsidR="000365FF">
        <w:rPr>
          <w:rFonts w:ascii="Arial" w:eastAsia="宋体" w:hAnsi="Arial"/>
          <w:color w:val="auto"/>
          <w:lang w:val="en-US" w:eastAsia="en-US"/>
        </w:rPr>
        <w:t>eDRX</w:t>
      </w:r>
      <w:proofErr w:type="spellEnd"/>
      <w:r w:rsidR="000365FF">
        <w:rPr>
          <w:rFonts w:ascii="Arial" w:eastAsia="宋体" w:hAnsi="Arial"/>
          <w:color w:val="auto"/>
          <w:lang w:val="en-US" w:eastAsia="en-US"/>
        </w:rPr>
        <w:t xml:space="preserve"> </w:t>
      </w:r>
      <w:r w:rsidR="006808B2">
        <w:rPr>
          <w:rFonts w:ascii="Arial" w:eastAsia="宋体" w:hAnsi="Arial"/>
          <w:color w:val="auto"/>
          <w:lang w:val="en-US" w:eastAsia="en-US"/>
        </w:rPr>
        <w:t>paging for the UE</w:t>
      </w:r>
      <w:r w:rsidR="000365FF">
        <w:rPr>
          <w:rFonts w:ascii="Arial" w:eastAsia="宋体" w:hAnsi="Arial"/>
          <w:color w:val="auto"/>
          <w:lang w:val="en-US" w:eastAsia="en-US"/>
        </w:rPr>
        <w:t xml:space="preserve">, with using </w:t>
      </w:r>
      <w:r w:rsidR="000365FF" w:rsidRPr="000365FF">
        <w:rPr>
          <w:rFonts w:ascii="Arial" w:eastAsia="宋体" w:hAnsi="Arial"/>
          <w:color w:val="auto"/>
          <w:lang w:val="en-US" w:eastAsia="en-US"/>
        </w:rPr>
        <w:t>PTW/PH</w:t>
      </w:r>
      <w:r w:rsidR="000365FF">
        <w:rPr>
          <w:rFonts w:ascii="Arial" w:eastAsia="宋体" w:hAnsi="Arial"/>
          <w:color w:val="auto"/>
          <w:lang w:val="en-US" w:eastAsia="en-US"/>
        </w:rPr>
        <w:t xml:space="preserve"> or without using PTW/PH?</w:t>
      </w:r>
    </w:p>
    <w:p w14:paraId="13398D04" w14:textId="77777777" w:rsidR="000365FF" w:rsidRDefault="000365FF" w:rsidP="000365FF">
      <w:pPr>
        <w:spacing w:after="120"/>
        <w:jc w:val="both"/>
        <w:rPr>
          <w:rFonts w:ascii="Arial" w:eastAsia="宋体" w:hAnsi="Arial"/>
          <w:color w:val="auto"/>
          <w:lang w:val="en-US" w:eastAsia="en-US"/>
        </w:rPr>
      </w:pPr>
      <w:r>
        <w:rPr>
          <w:rFonts w:ascii="Arial" w:eastAsia="宋体" w:hAnsi="Arial"/>
          <w:color w:val="auto"/>
          <w:lang w:val="en-US" w:eastAsia="en-US"/>
        </w:rPr>
        <w:t>The potential architecture enhancement maybe include:</w:t>
      </w:r>
    </w:p>
    <w:p w14:paraId="21E389AD" w14:textId="1AFBCC62" w:rsidR="000365FF" w:rsidRDefault="000365FF" w:rsidP="000365FF">
      <w:pPr>
        <w:pStyle w:val="af0"/>
        <w:numPr>
          <w:ilvl w:val="0"/>
          <w:numId w:val="39"/>
        </w:numPr>
        <w:spacing w:after="120"/>
        <w:jc w:val="both"/>
        <w:rPr>
          <w:rFonts w:ascii="Arial" w:eastAsia="宋体" w:hAnsi="Arial"/>
          <w:color w:val="auto"/>
          <w:lang w:val="en-US" w:eastAsia="en-US"/>
        </w:rPr>
      </w:pPr>
      <w:r>
        <w:rPr>
          <w:rFonts w:ascii="Arial" w:eastAsia="宋体" w:hAnsi="Arial"/>
          <w:color w:val="auto"/>
          <w:lang w:val="en-US" w:eastAsia="en-US"/>
        </w:rPr>
        <w:t xml:space="preserve">Option 1: the AMF avoid to allocate a registration area list including both </w:t>
      </w:r>
      <w:r w:rsidR="002E4DAF">
        <w:rPr>
          <w:rFonts w:ascii="Arial" w:eastAsia="宋体" w:hAnsi="Arial"/>
          <w:color w:val="auto"/>
          <w:lang w:val="en-US" w:eastAsia="en-US"/>
        </w:rPr>
        <w:t xml:space="preserve">WB-E-UTRAN </w:t>
      </w:r>
      <w:r>
        <w:rPr>
          <w:rFonts w:ascii="Arial" w:eastAsia="宋体" w:hAnsi="Arial"/>
          <w:color w:val="auto"/>
          <w:lang w:val="en-US" w:eastAsia="en-US"/>
        </w:rPr>
        <w:t xml:space="preserve">and </w:t>
      </w:r>
      <w:proofErr w:type="spellStart"/>
      <w:r>
        <w:rPr>
          <w:rFonts w:ascii="Arial" w:eastAsia="宋体" w:hAnsi="Arial"/>
          <w:color w:val="auto"/>
          <w:lang w:val="en-US" w:eastAsia="en-US"/>
        </w:rPr>
        <w:t>RedCap</w:t>
      </w:r>
      <w:proofErr w:type="spellEnd"/>
      <w:r w:rsidRPr="00D61AD4">
        <w:rPr>
          <w:rFonts w:ascii="Arial" w:eastAsia="宋体" w:hAnsi="Arial"/>
          <w:color w:val="auto"/>
          <w:lang w:val="en-US" w:eastAsia="en-US"/>
        </w:rPr>
        <w:t>.</w:t>
      </w:r>
    </w:p>
    <w:p w14:paraId="312586AB" w14:textId="2EA5710A" w:rsidR="000365FF" w:rsidRPr="00D61AD4" w:rsidRDefault="000365FF" w:rsidP="000365FF">
      <w:pPr>
        <w:pStyle w:val="af0"/>
        <w:numPr>
          <w:ilvl w:val="0"/>
          <w:numId w:val="39"/>
        </w:numPr>
        <w:spacing w:after="120"/>
        <w:jc w:val="both"/>
        <w:rPr>
          <w:rFonts w:ascii="Arial" w:eastAsia="宋体" w:hAnsi="Arial"/>
          <w:color w:val="auto"/>
          <w:lang w:val="en-US" w:eastAsia="en-US"/>
        </w:rPr>
      </w:pPr>
      <w:r>
        <w:rPr>
          <w:rFonts w:ascii="Arial" w:eastAsia="宋体" w:hAnsi="Arial"/>
          <w:color w:val="auto"/>
          <w:lang w:val="en-US" w:eastAsia="en-US"/>
        </w:rPr>
        <w:t>Option 2: the AMF paging the UE always with using PTW</w:t>
      </w:r>
      <w:r>
        <w:rPr>
          <w:rFonts w:ascii="Arial" w:eastAsia="宋体" w:hAnsi="Arial" w:hint="eastAsia"/>
          <w:color w:val="auto"/>
          <w:lang w:val="en-US" w:eastAsia="zh-CN"/>
        </w:rPr>
        <w:t>/</w:t>
      </w:r>
      <w:r>
        <w:rPr>
          <w:rFonts w:ascii="Arial" w:eastAsia="宋体" w:hAnsi="Arial"/>
          <w:color w:val="auto"/>
          <w:lang w:val="en-US" w:eastAsia="zh-CN"/>
        </w:rPr>
        <w:t xml:space="preserve">PH and send the PTW/PH parameters to RAN, and RAN decides whether to use the PTW/PH or not. </w:t>
      </w:r>
    </w:p>
    <w:p w14:paraId="3EE3AF7E" w14:textId="48DC9DF3" w:rsidR="00A94F1C" w:rsidRDefault="006808B2" w:rsidP="00F43F27">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sidR="000365FF">
        <w:rPr>
          <w:rFonts w:ascii="Arial" w:eastAsia="宋体" w:hAnsi="Arial"/>
          <w:b/>
          <w:color w:val="auto"/>
          <w:lang w:val="en-US" w:eastAsia="en-US"/>
        </w:rPr>
        <w:t>4</w:t>
      </w:r>
      <w:r w:rsidRPr="00F43F27">
        <w:rPr>
          <w:rFonts w:ascii="Arial" w:eastAsia="宋体" w:hAnsi="Arial"/>
          <w:b/>
          <w:color w:val="auto"/>
          <w:lang w:val="en-US" w:eastAsia="en-US"/>
        </w:rPr>
        <w:t>:</w:t>
      </w:r>
      <w:r>
        <w:rPr>
          <w:rFonts w:ascii="Arial" w:eastAsia="宋体" w:hAnsi="Arial"/>
          <w:b/>
          <w:color w:val="auto"/>
          <w:lang w:val="en-US" w:eastAsia="en-US"/>
        </w:rPr>
        <w:t xml:space="preserve"> the different </w:t>
      </w:r>
      <w:r w:rsidRPr="006808B2">
        <w:rPr>
          <w:rFonts w:ascii="Arial" w:eastAsia="宋体" w:hAnsi="Arial"/>
          <w:b/>
          <w:color w:val="auto"/>
          <w:lang w:val="en-US" w:eastAsia="en-US"/>
        </w:rPr>
        <w:t xml:space="preserve">handling </w:t>
      </w:r>
      <w:r>
        <w:rPr>
          <w:rFonts w:ascii="Arial" w:eastAsia="宋体" w:hAnsi="Arial"/>
          <w:b/>
          <w:color w:val="auto"/>
          <w:lang w:val="en-US" w:eastAsia="en-US"/>
        </w:rPr>
        <w:t xml:space="preserve">of </w:t>
      </w:r>
      <w:proofErr w:type="spellStart"/>
      <w:r w:rsidRPr="006808B2">
        <w:rPr>
          <w:rFonts w:ascii="Arial" w:eastAsia="宋体" w:hAnsi="Arial"/>
          <w:b/>
          <w:color w:val="auto"/>
          <w:lang w:val="en-US" w:eastAsia="en-US"/>
        </w:rPr>
        <w:t>eDRX</w:t>
      </w:r>
      <w:proofErr w:type="spellEnd"/>
      <w:r w:rsidRPr="006808B2">
        <w:rPr>
          <w:rFonts w:ascii="Arial" w:eastAsia="宋体" w:hAnsi="Arial"/>
          <w:b/>
          <w:color w:val="auto"/>
          <w:lang w:val="en-US" w:eastAsia="en-US"/>
        </w:rPr>
        <w:t xml:space="preserve"> cycle </w:t>
      </w:r>
      <w:r w:rsidR="000365FF">
        <w:rPr>
          <w:rFonts w:ascii="Arial" w:eastAsia="宋体" w:hAnsi="Arial"/>
          <w:b/>
          <w:color w:val="auto"/>
          <w:lang w:val="en-US" w:eastAsia="en-US"/>
        </w:rPr>
        <w:t xml:space="preserve">up to 10.24s for </w:t>
      </w:r>
      <w:proofErr w:type="spellStart"/>
      <w:r w:rsidR="000365FF">
        <w:rPr>
          <w:rFonts w:ascii="Arial" w:eastAsia="宋体" w:hAnsi="Arial"/>
          <w:b/>
          <w:color w:val="auto"/>
          <w:lang w:val="en-US" w:eastAsia="en-US"/>
        </w:rPr>
        <w:t>RedCap</w:t>
      </w:r>
      <w:proofErr w:type="spellEnd"/>
      <w:r>
        <w:rPr>
          <w:rFonts w:ascii="Arial" w:eastAsia="宋体" w:hAnsi="Arial"/>
          <w:b/>
          <w:color w:val="auto"/>
          <w:lang w:val="en-US" w:eastAsia="en-US"/>
        </w:rPr>
        <w:t xml:space="preserve"> (without PTW</w:t>
      </w:r>
      <w:r>
        <w:rPr>
          <w:rFonts w:ascii="Arial" w:eastAsia="宋体" w:hAnsi="Arial" w:hint="eastAsia"/>
          <w:b/>
          <w:color w:val="auto"/>
          <w:lang w:val="en-US" w:eastAsia="zh-CN"/>
        </w:rPr>
        <w:t>/</w:t>
      </w:r>
      <w:r>
        <w:rPr>
          <w:rFonts w:ascii="Arial" w:eastAsia="宋体" w:hAnsi="Arial"/>
          <w:b/>
          <w:color w:val="auto"/>
          <w:lang w:val="en-US" w:eastAsia="en-US"/>
        </w:rPr>
        <w:t xml:space="preserve">PH) and </w:t>
      </w:r>
      <w:r w:rsidR="002E4DAF">
        <w:rPr>
          <w:rFonts w:ascii="Arial" w:eastAsia="宋体" w:hAnsi="Arial"/>
          <w:b/>
          <w:color w:val="auto"/>
          <w:lang w:val="en-US" w:eastAsia="en-US"/>
        </w:rPr>
        <w:t xml:space="preserve">WB-E-UTRAN </w:t>
      </w:r>
      <w:r>
        <w:rPr>
          <w:rFonts w:ascii="Arial" w:eastAsia="宋体" w:hAnsi="Arial"/>
          <w:b/>
          <w:color w:val="auto"/>
          <w:lang w:val="en-US" w:eastAsia="en-US"/>
        </w:rPr>
        <w:t>(with PTW</w:t>
      </w:r>
      <w:r>
        <w:rPr>
          <w:rFonts w:ascii="Arial" w:eastAsia="宋体" w:hAnsi="Arial" w:hint="eastAsia"/>
          <w:b/>
          <w:color w:val="auto"/>
          <w:lang w:val="en-US" w:eastAsia="zh-CN"/>
        </w:rPr>
        <w:t>/</w:t>
      </w:r>
      <w:r>
        <w:rPr>
          <w:rFonts w:ascii="Arial" w:eastAsia="宋体" w:hAnsi="Arial"/>
          <w:b/>
          <w:color w:val="auto"/>
          <w:lang w:val="en-US" w:eastAsia="zh-CN"/>
        </w:rPr>
        <w:t>PH</w:t>
      </w:r>
      <w:r>
        <w:rPr>
          <w:rFonts w:ascii="Arial" w:eastAsia="宋体" w:hAnsi="Arial"/>
          <w:b/>
          <w:color w:val="auto"/>
          <w:lang w:val="en-US" w:eastAsia="en-US"/>
        </w:rPr>
        <w:t xml:space="preserve">) needs to be </w:t>
      </w:r>
      <w:r w:rsidR="000365FF">
        <w:rPr>
          <w:rFonts w:ascii="Arial" w:eastAsia="宋体" w:hAnsi="Arial"/>
          <w:b/>
          <w:color w:val="auto"/>
          <w:lang w:val="en-US" w:eastAsia="en-US"/>
        </w:rPr>
        <w:t>considered</w:t>
      </w:r>
      <w:r>
        <w:rPr>
          <w:rFonts w:ascii="Arial" w:eastAsia="宋体" w:hAnsi="Arial"/>
          <w:b/>
          <w:color w:val="auto"/>
          <w:lang w:val="en-US" w:eastAsia="en-US"/>
        </w:rPr>
        <w:t>.</w:t>
      </w:r>
    </w:p>
    <w:p w14:paraId="6DC689A4" w14:textId="24D2B014" w:rsidR="000365FF" w:rsidRPr="00296446" w:rsidRDefault="000365FF" w:rsidP="000365FF">
      <w:pPr>
        <w:keepNext/>
        <w:keepLines/>
        <w:numPr>
          <w:ilvl w:val="1"/>
          <w:numId w:val="0"/>
        </w:numPr>
        <w:spacing w:before="180"/>
        <w:ind w:left="576" w:hanging="576"/>
        <w:outlineLvl w:val="1"/>
        <w:rPr>
          <w:rFonts w:ascii="Arial" w:eastAsia="宋体" w:hAnsi="Arial"/>
          <w:color w:val="auto"/>
          <w:sz w:val="32"/>
          <w:szCs w:val="32"/>
          <w:lang w:val="en-US" w:eastAsia="en-US"/>
        </w:rPr>
      </w:pPr>
      <w:r>
        <w:rPr>
          <w:rFonts w:ascii="Arial" w:eastAsia="宋体" w:hAnsi="Arial"/>
          <w:color w:val="auto"/>
          <w:sz w:val="32"/>
          <w:szCs w:val="32"/>
          <w:lang w:val="en-US" w:eastAsia="en-US"/>
        </w:rPr>
        <w:t xml:space="preserve">2.3 </w:t>
      </w:r>
      <w:r w:rsidR="00976981">
        <w:rPr>
          <w:rFonts w:ascii="Arial" w:eastAsia="宋体" w:hAnsi="Arial" w:hint="eastAsia"/>
          <w:color w:val="auto"/>
          <w:sz w:val="32"/>
          <w:szCs w:val="32"/>
          <w:lang w:val="en-US" w:eastAsia="zh-CN"/>
        </w:rPr>
        <w:t>Discussion</w:t>
      </w:r>
      <w:r w:rsidR="00976981">
        <w:rPr>
          <w:rFonts w:ascii="Arial" w:eastAsia="宋体" w:hAnsi="Arial"/>
          <w:color w:val="auto"/>
          <w:sz w:val="32"/>
          <w:szCs w:val="32"/>
          <w:lang w:val="en-US" w:eastAsia="en-US"/>
        </w:rPr>
        <w:t xml:space="preserve"> </w:t>
      </w:r>
      <w:r w:rsidR="00976981">
        <w:rPr>
          <w:rFonts w:ascii="Arial" w:eastAsia="宋体" w:hAnsi="Arial" w:hint="eastAsia"/>
          <w:color w:val="auto"/>
          <w:sz w:val="32"/>
          <w:szCs w:val="32"/>
          <w:lang w:val="en-US" w:eastAsia="zh-CN"/>
        </w:rPr>
        <w:t>on</w:t>
      </w:r>
      <w:r w:rsidR="00976981">
        <w:rPr>
          <w:rFonts w:ascii="Arial" w:eastAsia="宋体" w:hAnsi="Arial"/>
          <w:color w:val="auto"/>
          <w:sz w:val="32"/>
          <w:szCs w:val="32"/>
          <w:lang w:val="en-US" w:eastAsia="zh-CN"/>
        </w:rPr>
        <w:t xml:space="preserve"> </w:t>
      </w:r>
      <w:r w:rsidR="00976981">
        <w:rPr>
          <w:rFonts w:ascii="Arial" w:eastAsia="宋体" w:hAnsi="Arial"/>
          <w:color w:val="auto"/>
          <w:sz w:val="32"/>
          <w:szCs w:val="32"/>
          <w:lang w:val="en-US" w:eastAsia="zh-CN"/>
        </w:rPr>
        <w:t>c</w:t>
      </w:r>
      <w:r>
        <w:rPr>
          <w:rFonts w:ascii="Arial" w:eastAsia="宋体" w:hAnsi="Arial"/>
          <w:color w:val="auto"/>
          <w:sz w:val="32"/>
          <w:szCs w:val="32"/>
          <w:lang w:val="en-US" w:eastAsia="en-US"/>
        </w:rPr>
        <w:t xml:space="preserve">oordination between RAN and CN for </w:t>
      </w:r>
      <w:proofErr w:type="spellStart"/>
      <w:r>
        <w:rPr>
          <w:rFonts w:ascii="Arial" w:eastAsia="宋体" w:hAnsi="Arial"/>
          <w:color w:val="auto"/>
          <w:sz w:val="32"/>
          <w:szCs w:val="32"/>
          <w:lang w:val="en-US" w:eastAsia="en-US"/>
        </w:rPr>
        <w:t>eDRX</w:t>
      </w:r>
      <w:proofErr w:type="spellEnd"/>
      <w:r>
        <w:rPr>
          <w:rFonts w:ascii="Arial" w:eastAsia="宋体" w:hAnsi="Arial"/>
          <w:color w:val="auto"/>
          <w:sz w:val="32"/>
          <w:szCs w:val="32"/>
          <w:lang w:val="en-US" w:eastAsia="en-US"/>
        </w:rPr>
        <w:t xml:space="preserve"> configuration</w:t>
      </w:r>
    </w:p>
    <w:p w14:paraId="2F5F95EF" w14:textId="22E62A97" w:rsidR="006808B2" w:rsidRDefault="000365FF" w:rsidP="00F43F27">
      <w:pPr>
        <w:spacing w:after="120"/>
        <w:jc w:val="both"/>
        <w:rPr>
          <w:rFonts w:ascii="Arial" w:eastAsia="宋体" w:hAnsi="Arial"/>
          <w:color w:val="auto"/>
          <w:lang w:val="en-US" w:eastAsia="en-US"/>
        </w:rPr>
      </w:pPr>
      <w:r>
        <w:rPr>
          <w:rFonts w:ascii="Arial" w:eastAsia="宋体" w:hAnsi="Arial"/>
          <w:color w:val="auto"/>
          <w:lang w:val="en-US" w:eastAsia="en-US"/>
        </w:rPr>
        <w:t>As indicated in the RAN2 LS,</w:t>
      </w:r>
      <w:r w:rsidRPr="000365FF">
        <w:rPr>
          <w:rFonts w:ascii="Arial" w:eastAsia="宋体" w:hAnsi="Arial"/>
          <w:color w:val="auto"/>
          <w:lang w:val="en-US" w:eastAsia="en-US"/>
        </w:rPr>
        <w:t xml:space="preserve"> RAN2 assumes that CN provides </w:t>
      </w:r>
      <w:bookmarkStart w:id="4" w:name="OLE_LINK8"/>
      <w:bookmarkStart w:id="5" w:name="OLE_LINK9"/>
      <w:r w:rsidRPr="000365FF">
        <w:rPr>
          <w:rFonts w:ascii="Arial" w:eastAsia="宋体" w:hAnsi="Arial"/>
          <w:color w:val="auto"/>
          <w:lang w:val="en-US" w:eastAsia="en-US"/>
        </w:rPr>
        <w:t xml:space="preserve">necessary assistance information on </w:t>
      </w:r>
      <w:proofErr w:type="spellStart"/>
      <w:r w:rsidRPr="000365FF">
        <w:rPr>
          <w:rFonts w:ascii="Arial" w:eastAsia="宋体" w:hAnsi="Arial"/>
          <w:color w:val="auto"/>
          <w:lang w:val="en-US" w:eastAsia="en-US"/>
        </w:rPr>
        <w:t>eDRX</w:t>
      </w:r>
      <w:proofErr w:type="spellEnd"/>
      <w:r w:rsidRPr="000365FF">
        <w:rPr>
          <w:rFonts w:ascii="Arial" w:eastAsia="宋体" w:hAnsi="Arial"/>
          <w:color w:val="auto"/>
          <w:lang w:val="en-US" w:eastAsia="en-US"/>
        </w:rPr>
        <w:t xml:space="preserve"> </w:t>
      </w:r>
      <w:proofErr w:type="spellStart"/>
      <w:r w:rsidRPr="000365FF">
        <w:rPr>
          <w:rFonts w:ascii="Arial" w:eastAsia="宋体" w:hAnsi="Arial"/>
          <w:color w:val="auto"/>
          <w:lang w:val="en-US" w:eastAsia="en-US"/>
        </w:rPr>
        <w:t>config</w:t>
      </w:r>
      <w:proofErr w:type="spellEnd"/>
      <w:r w:rsidRPr="000365FF">
        <w:rPr>
          <w:rFonts w:ascii="Arial" w:eastAsia="宋体" w:hAnsi="Arial"/>
          <w:color w:val="auto"/>
          <w:lang w:val="en-US" w:eastAsia="en-US"/>
        </w:rPr>
        <w:t xml:space="preserve">. </w:t>
      </w:r>
      <w:proofErr w:type="gramStart"/>
      <w:r w:rsidRPr="000365FF">
        <w:rPr>
          <w:rFonts w:ascii="Arial" w:eastAsia="宋体" w:hAnsi="Arial"/>
          <w:color w:val="auto"/>
          <w:lang w:val="en-US" w:eastAsia="en-US"/>
        </w:rPr>
        <w:t>for</w:t>
      </w:r>
      <w:proofErr w:type="gramEnd"/>
      <w:r w:rsidRPr="000365FF">
        <w:rPr>
          <w:rFonts w:ascii="Arial" w:eastAsia="宋体" w:hAnsi="Arial"/>
          <w:color w:val="auto"/>
          <w:lang w:val="en-US" w:eastAsia="en-US"/>
        </w:rPr>
        <w:t xml:space="preserve"> RRC_IDLE to RAN</w:t>
      </w:r>
      <w:bookmarkEnd w:id="4"/>
      <w:bookmarkEnd w:id="5"/>
      <w:r w:rsidRPr="000365FF">
        <w:rPr>
          <w:rFonts w:ascii="Arial" w:eastAsia="宋体" w:hAnsi="Arial"/>
          <w:color w:val="auto"/>
          <w:lang w:val="en-US" w:eastAsia="en-US"/>
        </w:rPr>
        <w:t xml:space="preserve"> (e.g. reusing </w:t>
      </w:r>
      <w:proofErr w:type="spellStart"/>
      <w:r w:rsidRPr="000365FF">
        <w:rPr>
          <w:rFonts w:ascii="Arial" w:eastAsia="宋体" w:hAnsi="Arial"/>
          <w:color w:val="auto"/>
          <w:lang w:val="en-US" w:eastAsia="en-US"/>
        </w:rPr>
        <w:t>eDRX</w:t>
      </w:r>
      <w:proofErr w:type="spellEnd"/>
      <w:r w:rsidRPr="000365FF">
        <w:rPr>
          <w:rFonts w:ascii="Arial" w:eastAsia="宋体" w:hAnsi="Arial"/>
          <w:color w:val="auto"/>
          <w:lang w:val="en-US" w:eastAsia="en-US"/>
        </w:rPr>
        <w:t xml:space="preserve"> </w:t>
      </w:r>
      <w:proofErr w:type="spellStart"/>
      <w:r w:rsidRPr="000365FF">
        <w:rPr>
          <w:rFonts w:ascii="Arial" w:eastAsia="宋体" w:hAnsi="Arial"/>
          <w:color w:val="auto"/>
          <w:lang w:val="en-US" w:eastAsia="en-US"/>
        </w:rPr>
        <w:t>config</w:t>
      </w:r>
      <w:proofErr w:type="spellEnd"/>
      <w:r w:rsidRPr="000365FF">
        <w:rPr>
          <w:rFonts w:ascii="Arial" w:eastAsia="宋体" w:hAnsi="Arial"/>
          <w:color w:val="auto"/>
          <w:lang w:val="en-US" w:eastAsia="en-US"/>
        </w:rPr>
        <w:t>. defined in “CN Assistance Information for RRC INACTIVE IE” for E-UTRA/5GC).</w:t>
      </w:r>
    </w:p>
    <w:p w14:paraId="72FCAAA2" w14:textId="5C82B20A" w:rsidR="000365FF" w:rsidRPr="000365FF" w:rsidRDefault="000365FF" w:rsidP="00F43F27">
      <w:pPr>
        <w:spacing w:after="120"/>
        <w:jc w:val="both"/>
        <w:rPr>
          <w:rFonts w:ascii="Arial" w:eastAsia="宋体" w:hAnsi="Arial"/>
          <w:color w:val="auto"/>
          <w:lang w:val="en-US" w:eastAsia="zh-CN"/>
        </w:rPr>
      </w:pPr>
      <w:r>
        <w:rPr>
          <w:rFonts w:ascii="Arial" w:eastAsia="宋体" w:hAnsi="Arial"/>
          <w:color w:val="auto"/>
          <w:lang w:val="en-US" w:eastAsia="en-US"/>
        </w:rPr>
        <w:t>Considering that the AMF</w:t>
      </w:r>
      <w:r w:rsidR="009E004F">
        <w:rPr>
          <w:rFonts w:ascii="Arial" w:eastAsia="宋体" w:hAnsi="Arial"/>
          <w:color w:val="auto"/>
          <w:lang w:val="en-US" w:eastAsia="en-US"/>
        </w:rPr>
        <w:t xml:space="preserve"> </w:t>
      </w:r>
      <w:r>
        <w:rPr>
          <w:rFonts w:ascii="Arial" w:eastAsia="宋体" w:hAnsi="Arial"/>
          <w:color w:val="auto"/>
          <w:lang w:val="en-US" w:eastAsia="en-US"/>
        </w:rPr>
        <w:t>has supported</w:t>
      </w:r>
      <w:r w:rsidR="00BC3D75">
        <w:rPr>
          <w:rFonts w:ascii="Arial" w:eastAsia="宋体" w:hAnsi="Arial"/>
          <w:color w:val="auto"/>
          <w:lang w:val="en-US" w:eastAsia="en-US"/>
        </w:rPr>
        <w:t xml:space="preserve"> this </w:t>
      </w:r>
      <w:r w:rsidR="00BC3D75" w:rsidRPr="000365FF">
        <w:rPr>
          <w:rFonts w:ascii="Arial" w:eastAsia="宋体" w:hAnsi="Arial"/>
          <w:color w:val="auto"/>
          <w:lang w:val="en-US" w:eastAsia="en-US"/>
        </w:rPr>
        <w:t>assistance information</w:t>
      </w:r>
      <w:r w:rsidR="00BC3D75">
        <w:rPr>
          <w:rFonts w:ascii="Arial" w:eastAsia="宋体" w:hAnsi="Arial"/>
          <w:color w:val="auto"/>
          <w:lang w:val="en-US" w:eastAsia="en-US"/>
        </w:rPr>
        <w:t xml:space="preserve">, it is feasible for 5GC to provide the </w:t>
      </w:r>
      <w:r w:rsidR="00BC3D75" w:rsidRPr="000365FF">
        <w:rPr>
          <w:rFonts w:ascii="Arial" w:eastAsia="宋体" w:hAnsi="Arial"/>
          <w:color w:val="auto"/>
          <w:lang w:val="en-US" w:eastAsia="en-US"/>
        </w:rPr>
        <w:t xml:space="preserve">necessary assistance information on </w:t>
      </w:r>
      <w:proofErr w:type="spellStart"/>
      <w:r w:rsidR="00BC3D75" w:rsidRPr="000365FF">
        <w:rPr>
          <w:rFonts w:ascii="Arial" w:eastAsia="宋体" w:hAnsi="Arial"/>
          <w:color w:val="auto"/>
          <w:lang w:val="en-US" w:eastAsia="en-US"/>
        </w:rPr>
        <w:t>eDRX</w:t>
      </w:r>
      <w:proofErr w:type="spellEnd"/>
      <w:r w:rsidR="00BC3D75" w:rsidRPr="000365FF">
        <w:rPr>
          <w:rFonts w:ascii="Arial" w:eastAsia="宋体" w:hAnsi="Arial"/>
          <w:color w:val="auto"/>
          <w:lang w:val="en-US" w:eastAsia="en-US"/>
        </w:rPr>
        <w:t xml:space="preserve"> config</w:t>
      </w:r>
      <w:r w:rsidR="009E004F">
        <w:rPr>
          <w:rFonts w:ascii="Arial" w:eastAsia="宋体" w:hAnsi="Arial"/>
          <w:color w:val="auto"/>
          <w:lang w:val="en-US" w:eastAsia="en-US"/>
        </w:rPr>
        <w:t>uration</w:t>
      </w:r>
      <w:r w:rsidR="00BC3D75" w:rsidRPr="000365FF">
        <w:rPr>
          <w:rFonts w:ascii="Arial" w:eastAsia="宋体" w:hAnsi="Arial"/>
          <w:color w:val="auto"/>
          <w:lang w:val="en-US" w:eastAsia="en-US"/>
        </w:rPr>
        <w:t xml:space="preserve"> for RRC_IDLE to RAN</w:t>
      </w:r>
      <w:r w:rsidR="008E70F4">
        <w:rPr>
          <w:rFonts w:ascii="Arial" w:eastAsia="宋体" w:hAnsi="Arial"/>
          <w:color w:val="auto"/>
          <w:lang w:val="en-US" w:eastAsia="en-US"/>
        </w:rPr>
        <w:t>.</w:t>
      </w:r>
    </w:p>
    <w:p w14:paraId="5938B1BD" w14:textId="71C59A03" w:rsidR="00326D01" w:rsidRDefault="009E004F" w:rsidP="00326D01">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sidR="008645D5">
        <w:rPr>
          <w:rFonts w:ascii="Arial" w:eastAsia="宋体" w:hAnsi="Arial"/>
          <w:b/>
          <w:color w:val="auto"/>
          <w:lang w:val="en-US" w:eastAsia="en-US"/>
        </w:rPr>
        <w:t>5</w:t>
      </w:r>
      <w:r w:rsidRPr="00F43F27">
        <w:rPr>
          <w:rFonts w:ascii="Arial" w:eastAsia="宋体" w:hAnsi="Arial"/>
          <w:b/>
          <w:color w:val="auto"/>
          <w:lang w:val="en-US" w:eastAsia="en-US"/>
        </w:rPr>
        <w:t>:</w:t>
      </w:r>
      <w:r>
        <w:rPr>
          <w:rFonts w:ascii="Arial" w:eastAsia="宋体" w:hAnsi="Arial"/>
          <w:b/>
          <w:color w:val="auto"/>
          <w:lang w:val="en-US" w:eastAsia="en-US"/>
        </w:rPr>
        <w:t xml:space="preserve"> </w:t>
      </w:r>
      <w:r w:rsidR="008645D5">
        <w:rPr>
          <w:rFonts w:ascii="Arial" w:eastAsia="宋体" w:hAnsi="Arial"/>
          <w:b/>
          <w:color w:val="auto"/>
          <w:lang w:val="en-US" w:eastAsia="en-US"/>
        </w:rPr>
        <w:t>I</w:t>
      </w:r>
      <w:r>
        <w:rPr>
          <w:rFonts w:ascii="Arial" w:eastAsia="宋体" w:hAnsi="Arial"/>
          <w:b/>
          <w:color w:val="auto"/>
          <w:lang w:val="en-US" w:eastAsia="en-US"/>
        </w:rPr>
        <w:t xml:space="preserve">t is </w:t>
      </w:r>
      <w:r w:rsidR="008645D5">
        <w:rPr>
          <w:rFonts w:ascii="Arial" w:eastAsia="宋体" w:hAnsi="Arial"/>
          <w:b/>
          <w:color w:val="auto"/>
          <w:lang w:val="en-US" w:eastAsia="en-US"/>
        </w:rPr>
        <w:t xml:space="preserve">feasible that the </w:t>
      </w:r>
      <w:r w:rsidR="008645D5" w:rsidRPr="008645D5">
        <w:rPr>
          <w:rFonts w:ascii="Arial" w:eastAsia="宋体" w:hAnsi="Arial"/>
          <w:b/>
          <w:color w:val="auto"/>
          <w:lang w:val="en-US" w:eastAsia="en-US"/>
        </w:rPr>
        <w:t>5GC provide</w:t>
      </w:r>
      <w:r w:rsidR="00BE71FA">
        <w:rPr>
          <w:rFonts w:ascii="Arial" w:eastAsia="宋体" w:hAnsi="Arial"/>
          <w:b/>
          <w:color w:val="auto"/>
          <w:lang w:val="en-US" w:eastAsia="en-US"/>
        </w:rPr>
        <w:t>s</w:t>
      </w:r>
      <w:r w:rsidR="008645D5" w:rsidRPr="008645D5">
        <w:rPr>
          <w:rFonts w:ascii="Arial" w:eastAsia="宋体" w:hAnsi="Arial"/>
          <w:b/>
          <w:color w:val="auto"/>
          <w:lang w:val="en-US" w:eastAsia="en-US"/>
        </w:rPr>
        <w:t xml:space="preserve"> the necessary assistance information to RAN </w:t>
      </w:r>
      <w:r w:rsidR="008645D5">
        <w:rPr>
          <w:rFonts w:ascii="Arial" w:eastAsia="宋体" w:hAnsi="Arial"/>
          <w:b/>
          <w:color w:val="auto"/>
          <w:lang w:val="en-US" w:eastAsia="en-US"/>
        </w:rPr>
        <w:t xml:space="preserve">for </w:t>
      </w:r>
      <w:proofErr w:type="spellStart"/>
      <w:r w:rsidR="008645D5" w:rsidRPr="008645D5">
        <w:rPr>
          <w:rFonts w:ascii="Arial" w:eastAsia="宋体" w:hAnsi="Arial"/>
          <w:b/>
          <w:color w:val="auto"/>
          <w:lang w:val="en-US" w:eastAsia="en-US"/>
        </w:rPr>
        <w:t>eDRX</w:t>
      </w:r>
      <w:proofErr w:type="spellEnd"/>
      <w:r w:rsidR="008645D5" w:rsidRPr="008645D5">
        <w:rPr>
          <w:rFonts w:ascii="Arial" w:eastAsia="宋体" w:hAnsi="Arial"/>
          <w:b/>
          <w:color w:val="auto"/>
          <w:lang w:val="en-US" w:eastAsia="en-US"/>
        </w:rPr>
        <w:t xml:space="preserve"> configuration</w:t>
      </w:r>
      <w:r w:rsidR="008645D5">
        <w:rPr>
          <w:rFonts w:ascii="Arial" w:eastAsia="宋体" w:hAnsi="Arial"/>
          <w:b/>
          <w:color w:val="auto"/>
          <w:lang w:val="en-US" w:eastAsia="en-US"/>
        </w:rPr>
        <w:t>.</w:t>
      </w:r>
    </w:p>
    <w:p w14:paraId="103E8D82" w14:textId="2AB2FB96" w:rsidR="00305F9D" w:rsidRPr="00305F9D" w:rsidRDefault="00296446" w:rsidP="00AD32F1">
      <w:pPr>
        <w:pStyle w:val="1"/>
        <w:numPr>
          <w:ilvl w:val="0"/>
          <w:numId w:val="1"/>
        </w:numPr>
        <w:pBdr>
          <w:top w:val="single" w:sz="12" w:space="4" w:color="auto"/>
        </w:pBdr>
      </w:pPr>
      <w:r>
        <w:t>Conclusion</w:t>
      </w:r>
    </w:p>
    <w:p w14:paraId="4AC76A06" w14:textId="0A49C6D3" w:rsidR="000017AC" w:rsidRDefault="008F6D05" w:rsidP="008F6D05">
      <w:pPr>
        <w:spacing w:after="120"/>
        <w:jc w:val="both"/>
        <w:rPr>
          <w:rFonts w:ascii="Arial" w:eastAsia="宋体" w:hAnsi="Arial"/>
          <w:color w:val="auto"/>
          <w:lang w:val="en-US" w:eastAsia="en-US"/>
        </w:rPr>
      </w:pPr>
      <w:bookmarkStart w:id="6" w:name="OLE_LINK5"/>
      <w:bookmarkStart w:id="7" w:name="OLE_LINK10"/>
      <w:r w:rsidRPr="008F6D05">
        <w:rPr>
          <w:rFonts w:ascii="Arial" w:eastAsia="宋体" w:hAnsi="Arial"/>
          <w:color w:val="auto"/>
          <w:lang w:val="en-US" w:eastAsia="en-US"/>
        </w:rPr>
        <w:t xml:space="preserve">As </w:t>
      </w:r>
      <w:r>
        <w:rPr>
          <w:rFonts w:ascii="Arial" w:eastAsia="宋体" w:hAnsi="Arial"/>
          <w:color w:val="auto"/>
          <w:lang w:val="en-US" w:eastAsia="en-US"/>
        </w:rPr>
        <w:t xml:space="preserve">the above discussion, the following </w:t>
      </w:r>
      <w:r w:rsidR="008645D5">
        <w:rPr>
          <w:rFonts w:ascii="Arial" w:eastAsia="宋体" w:hAnsi="Arial"/>
          <w:color w:val="auto"/>
          <w:lang w:val="en-US" w:eastAsia="en-US"/>
        </w:rPr>
        <w:t>architecture</w:t>
      </w:r>
      <w:r>
        <w:rPr>
          <w:rFonts w:ascii="Arial" w:eastAsia="宋体" w:hAnsi="Arial"/>
          <w:color w:val="auto"/>
          <w:lang w:val="en-US" w:eastAsia="en-US"/>
        </w:rPr>
        <w:t xml:space="preserve"> impact </w:t>
      </w:r>
      <w:r w:rsidR="008645D5">
        <w:rPr>
          <w:rFonts w:ascii="Arial" w:eastAsia="宋体" w:hAnsi="Arial"/>
          <w:color w:val="auto"/>
          <w:lang w:val="en-US" w:eastAsia="en-US"/>
        </w:rPr>
        <w:t xml:space="preserve">to support </w:t>
      </w:r>
      <w:proofErr w:type="spellStart"/>
      <w:r w:rsidR="008645D5">
        <w:rPr>
          <w:rFonts w:ascii="Arial" w:eastAsia="宋体" w:hAnsi="Arial"/>
          <w:color w:val="auto"/>
          <w:lang w:val="en-US" w:eastAsia="en-US"/>
        </w:rPr>
        <w:t>eDRX</w:t>
      </w:r>
      <w:proofErr w:type="spellEnd"/>
      <w:r w:rsidR="008645D5">
        <w:rPr>
          <w:rFonts w:ascii="Arial" w:eastAsia="宋体" w:hAnsi="Arial"/>
          <w:color w:val="auto"/>
          <w:lang w:val="en-US" w:eastAsia="en-US"/>
        </w:rPr>
        <w:t xml:space="preserve"> for</w:t>
      </w:r>
      <w:r>
        <w:rPr>
          <w:rFonts w:ascii="Arial" w:eastAsia="宋体" w:hAnsi="Arial"/>
          <w:color w:val="auto"/>
          <w:lang w:val="en-US" w:eastAsia="en-US"/>
        </w:rPr>
        <w:t xml:space="preserve"> </w:t>
      </w:r>
      <w:proofErr w:type="spellStart"/>
      <w:r>
        <w:rPr>
          <w:rFonts w:ascii="Arial" w:eastAsia="宋体" w:hAnsi="Arial"/>
          <w:color w:val="auto"/>
          <w:lang w:val="en-US" w:eastAsia="en-US"/>
        </w:rPr>
        <w:t>RedCap</w:t>
      </w:r>
      <w:proofErr w:type="spellEnd"/>
      <w:r>
        <w:rPr>
          <w:rFonts w:ascii="Arial" w:eastAsia="宋体" w:hAnsi="Arial"/>
          <w:color w:val="auto"/>
          <w:lang w:val="en-US" w:eastAsia="en-US"/>
        </w:rPr>
        <w:t xml:space="preserve"> UE</w:t>
      </w:r>
      <w:r w:rsidR="008645D5">
        <w:rPr>
          <w:rFonts w:ascii="Arial" w:eastAsia="宋体" w:hAnsi="Arial"/>
          <w:color w:val="auto"/>
          <w:lang w:val="en-US" w:eastAsia="en-US"/>
        </w:rPr>
        <w:t>s</w:t>
      </w:r>
      <w:r>
        <w:rPr>
          <w:rFonts w:ascii="Arial" w:eastAsia="宋体" w:hAnsi="Arial"/>
          <w:color w:val="auto"/>
          <w:lang w:val="en-US" w:eastAsia="en-US"/>
        </w:rPr>
        <w:t xml:space="preserve"> are observed:</w:t>
      </w:r>
    </w:p>
    <w:p w14:paraId="4B5D4FF0" w14:textId="2566AC3B" w:rsidR="008645D5" w:rsidRPr="00296446" w:rsidRDefault="008645D5" w:rsidP="008645D5">
      <w:pPr>
        <w:spacing w:after="120"/>
        <w:jc w:val="both"/>
        <w:rPr>
          <w:rFonts w:ascii="Arial" w:eastAsia="宋体" w:hAnsi="Arial"/>
          <w:color w:val="auto"/>
          <w:lang w:val="en-US" w:eastAsia="en-US"/>
        </w:rPr>
      </w:pPr>
      <w:r w:rsidRPr="007D2CCD">
        <w:rPr>
          <w:rFonts w:ascii="Arial" w:eastAsia="宋体" w:hAnsi="Arial"/>
          <w:b/>
          <w:color w:val="auto"/>
          <w:lang w:eastAsia="zh-CN"/>
        </w:rPr>
        <w:t xml:space="preserve">Observation 1: </w:t>
      </w:r>
      <w:r>
        <w:rPr>
          <w:rFonts w:ascii="Arial" w:eastAsia="宋体" w:hAnsi="Arial"/>
          <w:b/>
          <w:color w:val="auto"/>
          <w:lang w:eastAsia="zh-CN"/>
        </w:rPr>
        <w:t xml:space="preserve">it is feasible for </w:t>
      </w:r>
      <w:proofErr w:type="spellStart"/>
      <w:r>
        <w:rPr>
          <w:rFonts w:ascii="Arial" w:eastAsia="宋体" w:hAnsi="Arial"/>
          <w:b/>
          <w:color w:val="auto"/>
          <w:lang w:eastAsia="zh-CN"/>
        </w:rPr>
        <w:t>eDRX</w:t>
      </w:r>
      <w:proofErr w:type="spellEnd"/>
      <w:r>
        <w:rPr>
          <w:rFonts w:ascii="Arial" w:eastAsia="宋体" w:hAnsi="Arial"/>
          <w:b/>
          <w:color w:val="auto"/>
          <w:lang w:eastAsia="zh-CN"/>
        </w:rPr>
        <w:t xml:space="preserve"> for RRC Idle with </w:t>
      </w:r>
      <w:proofErr w:type="spellStart"/>
      <w:r>
        <w:rPr>
          <w:rFonts w:ascii="Arial" w:eastAsia="宋体" w:hAnsi="Arial"/>
          <w:b/>
          <w:color w:val="auto"/>
          <w:lang w:eastAsia="zh-CN"/>
        </w:rPr>
        <w:t>eDRX</w:t>
      </w:r>
      <w:proofErr w:type="spellEnd"/>
      <w:r>
        <w:rPr>
          <w:rFonts w:ascii="Arial" w:eastAsia="宋体" w:hAnsi="Arial"/>
          <w:b/>
          <w:color w:val="auto"/>
          <w:lang w:eastAsia="zh-CN"/>
        </w:rPr>
        <w:t xml:space="preserve"> cycle up to </w:t>
      </w:r>
      <w:r w:rsidR="002E4DAF">
        <w:rPr>
          <w:rFonts w:ascii="Arial" w:eastAsia="宋体" w:hAnsi="Arial"/>
          <w:b/>
          <w:color w:val="auto"/>
          <w:lang w:eastAsia="zh-CN"/>
        </w:rPr>
        <w:t>10485.76</w:t>
      </w:r>
      <w:r w:rsidRPr="00F53909">
        <w:rPr>
          <w:rFonts w:ascii="Arial" w:eastAsia="宋体" w:hAnsi="Arial"/>
          <w:b/>
          <w:color w:val="auto"/>
          <w:lang w:eastAsia="zh-CN"/>
        </w:rPr>
        <w:t>s</w:t>
      </w:r>
      <w:r>
        <w:rPr>
          <w:rFonts w:ascii="Arial" w:eastAsia="宋体" w:hAnsi="Arial"/>
          <w:b/>
          <w:color w:val="auto"/>
          <w:lang w:eastAsia="zh-CN"/>
        </w:rPr>
        <w:t xml:space="preserve"> for </w:t>
      </w:r>
      <w:proofErr w:type="spellStart"/>
      <w:r>
        <w:rPr>
          <w:rFonts w:ascii="Arial" w:eastAsia="宋体" w:hAnsi="Arial"/>
          <w:b/>
          <w:color w:val="auto"/>
          <w:lang w:eastAsia="zh-CN"/>
        </w:rPr>
        <w:t>RedCap</w:t>
      </w:r>
      <w:proofErr w:type="spellEnd"/>
      <w:r>
        <w:rPr>
          <w:rFonts w:ascii="Arial" w:eastAsia="宋体" w:hAnsi="Arial"/>
          <w:b/>
          <w:color w:val="auto"/>
          <w:lang w:eastAsia="zh-CN"/>
        </w:rPr>
        <w:t xml:space="preserve"> UEs</w:t>
      </w:r>
      <w:r w:rsidR="002E4DAF">
        <w:rPr>
          <w:rFonts w:ascii="Arial" w:eastAsia="宋体" w:hAnsi="Arial"/>
          <w:b/>
          <w:color w:val="auto"/>
          <w:lang w:eastAsia="zh-CN"/>
        </w:rPr>
        <w:t xml:space="preserve"> with minor architecture impact</w:t>
      </w:r>
      <w:r>
        <w:rPr>
          <w:rFonts w:ascii="Arial" w:eastAsia="宋体" w:hAnsi="Arial"/>
          <w:b/>
          <w:color w:val="auto"/>
          <w:lang w:eastAsia="zh-CN"/>
        </w:rPr>
        <w:t>.</w:t>
      </w:r>
    </w:p>
    <w:p w14:paraId="41B6EFFB" w14:textId="4AD3B60E" w:rsidR="00F7250B" w:rsidRDefault="00F7250B" w:rsidP="00F7250B">
      <w:pPr>
        <w:spacing w:after="120"/>
        <w:jc w:val="both"/>
        <w:rPr>
          <w:rFonts w:ascii="Arial" w:eastAsia="宋体" w:hAnsi="Arial"/>
          <w:b/>
          <w:color w:val="auto"/>
          <w:lang w:eastAsia="zh-CN"/>
        </w:rPr>
      </w:pPr>
      <w:r w:rsidRPr="007D2CCD">
        <w:rPr>
          <w:rFonts w:ascii="Arial" w:eastAsia="宋体" w:hAnsi="Arial"/>
          <w:b/>
          <w:color w:val="auto"/>
          <w:lang w:eastAsia="zh-CN"/>
        </w:rPr>
        <w:t xml:space="preserve">Observation </w:t>
      </w:r>
      <w:r>
        <w:rPr>
          <w:rFonts w:ascii="Arial" w:eastAsia="宋体" w:hAnsi="Arial"/>
          <w:b/>
          <w:color w:val="auto"/>
          <w:lang w:eastAsia="zh-CN"/>
        </w:rPr>
        <w:t>2</w:t>
      </w:r>
      <w:r w:rsidRPr="007D2CCD">
        <w:rPr>
          <w:rFonts w:ascii="Arial" w:eastAsia="宋体" w:hAnsi="Arial"/>
          <w:b/>
          <w:color w:val="auto"/>
          <w:lang w:eastAsia="zh-CN"/>
        </w:rPr>
        <w:t xml:space="preserve">: </w:t>
      </w:r>
      <w:proofErr w:type="spellStart"/>
      <w:r w:rsidR="002E4DAF">
        <w:rPr>
          <w:rFonts w:ascii="Arial" w:eastAsia="宋体" w:hAnsi="Arial"/>
          <w:b/>
          <w:color w:val="auto"/>
          <w:lang w:eastAsia="zh-CN"/>
        </w:rPr>
        <w:t>eDRX</w:t>
      </w:r>
      <w:proofErr w:type="spellEnd"/>
      <w:r w:rsidR="002E4DAF">
        <w:rPr>
          <w:rFonts w:ascii="Arial" w:eastAsia="宋体" w:hAnsi="Arial"/>
          <w:b/>
          <w:color w:val="auto"/>
          <w:lang w:eastAsia="zh-CN"/>
        </w:rPr>
        <w:t xml:space="preserve"> for RRC Inactive with </w:t>
      </w:r>
      <w:proofErr w:type="spellStart"/>
      <w:r w:rsidR="002E4DAF">
        <w:rPr>
          <w:rFonts w:ascii="Arial" w:eastAsia="宋体" w:hAnsi="Arial"/>
          <w:b/>
          <w:color w:val="auto"/>
          <w:lang w:eastAsia="zh-CN"/>
        </w:rPr>
        <w:t>eDRX</w:t>
      </w:r>
      <w:proofErr w:type="spellEnd"/>
      <w:r w:rsidR="002E4DAF">
        <w:rPr>
          <w:rFonts w:ascii="Arial" w:eastAsia="宋体" w:hAnsi="Arial"/>
          <w:b/>
          <w:color w:val="auto"/>
          <w:lang w:eastAsia="zh-CN"/>
        </w:rPr>
        <w:t xml:space="preserve"> cycle </w:t>
      </w:r>
      <w:r w:rsidR="002E4DAF" w:rsidRPr="007469EF">
        <w:rPr>
          <w:rFonts w:ascii="Arial" w:eastAsia="宋体" w:hAnsi="Arial"/>
          <w:b/>
          <w:color w:val="auto"/>
          <w:lang w:eastAsia="zh-CN"/>
        </w:rPr>
        <w:t xml:space="preserve">&gt; 10.24s </w:t>
      </w:r>
      <w:r w:rsidR="002E4DAF">
        <w:rPr>
          <w:rFonts w:ascii="Arial" w:eastAsia="宋体" w:hAnsi="Arial"/>
          <w:b/>
          <w:color w:val="auto"/>
          <w:lang w:eastAsia="zh-CN"/>
        </w:rPr>
        <w:t xml:space="preserve">causes NAS re-transmission timer issues and architecture enhancement, e.g. </w:t>
      </w:r>
      <w:r w:rsidR="002E4DAF" w:rsidRPr="002E4DAF">
        <w:rPr>
          <w:rFonts w:ascii="Arial" w:eastAsia="宋体" w:hAnsi="Arial"/>
          <w:b/>
          <w:color w:val="auto"/>
          <w:lang w:val="en-US" w:eastAsia="en-US"/>
        </w:rPr>
        <w:t>awareness of RRC inactive state</w:t>
      </w:r>
      <w:r w:rsidR="002E4DAF">
        <w:rPr>
          <w:rFonts w:ascii="Arial" w:eastAsia="宋体" w:hAnsi="Arial"/>
          <w:b/>
          <w:color w:val="auto"/>
          <w:lang w:val="en-US" w:eastAsia="en-US"/>
        </w:rPr>
        <w:t xml:space="preserve"> of UE</w:t>
      </w:r>
      <w:r w:rsidR="002E4DAF" w:rsidRPr="002E4DAF">
        <w:rPr>
          <w:rFonts w:ascii="Arial" w:eastAsia="宋体" w:hAnsi="Arial"/>
          <w:b/>
          <w:color w:val="auto"/>
          <w:lang w:val="en-US" w:eastAsia="en-US"/>
        </w:rPr>
        <w:t xml:space="preserve"> in 5GC</w:t>
      </w:r>
      <w:r>
        <w:rPr>
          <w:rFonts w:ascii="Arial" w:eastAsia="宋体" w:hAnsi="Arial"/>
          <w:b/>
          <w:color w:val="auto"/>
          <w:lang w:eastAsia="zh-CN"/>
        </w:rPr>
        <w:t>.</w:t>
      </w:r>
    </w:p>
    <w:p w14:paraId="22213F4F" w14:textId="66EFF40C" w:rsidR="00F7250B" w:rsidRDefault="00F7250B" w:rsidP="00F7250B">
      <w:pPr>
        <w:spacing w:after="120"/>
        <w:jc w:val="both"/>
        <w:rPr>
          <w:rFonts w:ascii="Arial" w:eastAsia="宋体" w:hAnsi="Arial"/>
          <w:b/>
          <w:color w:val="auto"/>
          <w:lang w:eastAsia="zh-CN"/>
        </w:rPr>
      </w:pPr>
      <w:r w:rsidRPr="007D2CCD">
        <w:rPr>
          <w:rFonts w:ascii="Arial" w:eastAsia="宋体" w:hAnsi="Arial"/>
          <w:b/>
          <w:color w:val="auto"/>
          <w:lang w:eastAsia="zh-CN"/>
        </w:rPr>
        <w:t xml:space="preserve">Observation </w:t>
      </w:r>
      <w:r>
        <w:rPr>
          <w:rFonts w:ascii="Arial" w:eastAsia="宋体" w:hAnsi="Arial"/>
          <w:b/>
          <w:color w:val="auto"/>
          <w:lang w:eastAsia="zh-CN"/>
        </w:rPr>
        <w:t>3</w:t>
      </w:r>
      <w:r w:rsidRPr="007D2CCD">
        <w:rPr>
          <w:rFonts w:ascii="Arial" w:eastAsia="宋体" w:hAnsi="Arial"/>
          <w:b/>
          <w:color w:val="auto"/>
          <w:lang w:eastAsia="zh-CN"/>
        </w:rPr>
        <w:t xml:space="preserve">: </w:t>
      </w:r>
      <w:r>
        <w:rPr>
          <w:rFonts w:ascii="Arial" w:eastAsia="宋体" w:hAnsi="Arial"/>
          <w:b/>
          <w:color w:val="auto"/>
          <w:lang w:eastAsia="zh-CN"/>
        </w:rPr>
        <w:t>Considering DL data buffering</w:t>
      </w:r>
      <w:r w:rsidRPr="003D084E">
        <w:rPr>
          <w:rFonts w:ascii="Arial" w:eastAsia="宋体" w:hAnsi="Arial"/>
          <w:b/>
          <w:color w:val="auto"/>
          <w:lang w:eastAsia="zh-CN"/>
        </w:rPr>
        <w:t xml:space="preserve"> issues and </w:t>
      </w:r>
      <w:r>
        <w:rPr>
          <w:rFonts w:ascii="Arial" w:eastAsia="宋体" w:hAnsi="Arial"/>
          <w:b/>
          <w:color w:val="auto"/>
          <w:lang w:eastAsia="zh-CN"/>
        </w:rPr>
        <w:t>significant</w:t>
      </w:r>
      <w:r w:rsidRPr="003D084E">
        <w:rPr>
          <w:rFonts w:ascii="Arial" w:eastAsia="宋体" w:hAnsi="Arial"/>
          <w:b/>
          <w:color w:val="auto"/>
          <w:lang w:eastAsia="zh-CN"/>
        </w:rPr>
        <w:t xml:space="preserve"> architecture impact</w:t>
      </w:r>
      <w:r>
        <w:rPr>
          <w:rFonts w:ascii="Arial" w:eastAsia="宋体" w:hAnsi="Arial"/>
          <w:b/>
          <w:color w:val="auto"/>
          <w:lang w:eastAsia="zh-CN"/>
        </w:rPr>
        <w:t>, further evaluation is</w:t>
      </w:r>
      <w:r w:rsidR="002E4DAF">
        <w:rPr>
          <w:rFonts w:ascii="Arial" w:eastAsia="宋体" w:hAnsi="Arial"/>
          <w:b/>
          <w:color w:val="auto"/>
          <w:lang w:eastAsia="zh-CN"/>
        </w:rPr>
        <w:t xml:space="preserve"> needed for extending too </w:t>
      </w:r>
      <w:proofErr w:type="spellStart"/>
      <w:r w:rsidR="002E4DAF">
        <w:rPr>
          <w:rFonts w:ascii="Arial" w:eastAsia="宋体" w:hAnsi="Arial"/>
          <w:b/>
          <w:color w:val="auto"/>
          <w:lang w:eastAsia="zh-CN"/>
        </w:rPr>
        <w:t>longe</w:t>
      </w:r>
      <w:proofErr w:type="spellEnd"/>
      <w:r>
        <w:rPr>
          <w:rFonts w:ascii="Arial" w:eastAsia="宋体" w:hAnsi="Arial"/>
          <w:b/>
          <w:color w:val="auto"/>
          <w:lang w:eastAsia="zh-CN"/>
        </w:rPr>
        <w:t xml:space="preserve"> </w:t>
      </w:r>
      <w:proofErr w:type="spellStart"/>
      <w:r>
        <w:rPr>
          <w:rFonts w:ascii="Arial" w:eastAsia="宋体" w:hAnsi="Arial"/>
          <w:b/>
          <w:color w:val="auto"/>
          <w:lang w:eastAsia="zh-CN"/>
        </w:rPr>
        <w:t>eDRX</w:t>
      </w:r>
      <w:proofErr w:type="spellEnd"/>
      <w:r>
        <w:rPr>
          <w:rFonts w:ascii="Arial" w:eastAsia="宋体" w:hAnsi="Arial"/>
          <w:b/>
          <w:color w:val="auto"/>
          <w:lang w:eastAsia="zh-CN"/>
        </w:rPr>
        <w:t xml:space="preserve"> cycle</w:t>
      </w:r>
      <w:r w:rsidRPr="003D084E">
        <w:rPr>
          <w:rFonts w:ascii="Arial" w:eastAsia="宋体" w:hAnsi="Arial"/>
          <w:b/>
          <w:color w:val="auto"/>
          <w:lang w:eastAsia="zh-CN"/>
        </w:rPr>
        <w:t xml:space="preserve"> for RRC Ina</w:t>
      </w:r>
      <w:r>
        <w:rPr>
          <w:rFonts w:ascii="Arial" w:eastAsia="宋体" w:hAnsi="Arial"/>
          <w:b/>
          <w:color w:val="auto"/>
          <w:lang w:eastAsia="zh-CN"/>
        </w:rPr>
        <w:t>ctive (</w:t>
      </w:r>
      <w:r w:rsidR="002E4DAF">
        <w:rPr>
          <w:rFonts w:ascii="Arial" w:eastAsia="宋体" w:hAnsi="Arial"/>
          <w:b/>
          <w:color w:val="auto"/>
          <w:lang w:eastAsia="zh-CN"/>
        </w:rPr>
        <w:t>e.g. up to 10485.76</w:t>
      </w:r>
      <w:r w:rsidRPr="00F7250B">
        <w:rPr>
          <w:rFonts w:ascii="Arial" w:eastAsia="宋体" w:hAnsi="Arial"/>
          <w:b/>
          <w:color w:val="auto"/>
          <w:lang w:eastAsia="zh-CN"/>
        </w:rPr>
        <w:t>s</w:t>
      </w:r>
      <w:r>
        <w:rPr>
          <w:rFonts w:ascii="Arial" w:eastAsia="宋体" w:hAnsi="Arial"/>
          <w:b/>
          <w:color w:val="auto"/>
          <w:lang w:eastAsia="zh-CN"/>
        </w:rPr>
        <w:t>)</w:t>
      </w:r>
      <w:r w:rsidRPr="007D2CCD">
        <w:rPr>
          <w:rFonts w:ascii="Arial" w:eastAsia="宋体" w:hAnsi="Arial"/>
          <w:b/>
          <w:color w:val="auto"/>
          <w:lang w:eastAsia="zh-CN"/>
        </w:rPr>
        <w:t>.</w:t>
      </w:r>
    </w:p>
    <w:p w14:paraId="4F74737F" w14:textId="36FC0EF9" w:rsidR="008645D5" w:rsidRDefault="008645D5" w:rsidP="008645D5">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4</w:t>
      </w:r>
      <w:r w:rsidRPr="00F43F27">
        <w:rPr>
          <w:rFonts w:ascii="Arial" w:eastAsia="宋体" w:hAnsi="Arial"/>
          <w:b/>
          <w:color w:val="auto"/>
          <w:lang w:val="en-US" w:eastAsia="en-US"/>
        </w:rPr>
        <w:t>:</w:t>
      </w:r>
      <w:r>
        <w:rPr>
          <w:rFonts w:ascii="Arial" w:eastAsia="宋体" w:hAnsi="Arial"/>
          <w:b/>
          <w:color w:val="auto"/>
          <w:lang w:val="en-US" w:eastAsia="en-US"/>
        </w:rPr>
        <w:t xml:space="preserve"> the different </w:t>
      </w:r>
      <w:r w:rsidRPr="006808B2">
        <w:rPr>
          <w:rFonts w:ascii="Arial" w:eastAsia="宋体" w:hAnsi="Arial"/>
          <w:b/>
          <w:color w:val="auto"/>
          <w:lang w:val="en-US" w:eastAsia="en-US"/>
        </w:rPr>
        <w:t xml:space="preserve">handling </w:t>
      </w:r>
      <w:r>
        <w:rPr>
          <w:rFonts w:ascii="Arial" w:eastAsia="宋体" w:hAnsi="Arial"/>
          <w:b/>
          <w:color w:val="auto"/>
          <w:lang w:val="en-US" w:eastAsia="en-US"/>
        </w:rPr>
        <w:t xml:space="preserve">of </w:t>
      </w:r>
      <w:proofErr w:type="spellStart"/>
      <w:r w:rsidRPr="006808B2">
        <w:rPr>
          <w:rFonts w:ascii="Arial" w:eastAsia="宋体" w:hAnsi="Arial"/>
          <w:b/>
          <w:color w:val="auto"/>
          <w:lang w:val="en-US" w:eastAsia="en-US"/>
        </w:rPr>
        <w:t>eDRX</w:t>
      </w:r>
      <w:proofErr w:type="spellEnd"/>
      <w:r w:rsidRPr="006808B2">
        <w:rPr>
          <w:rFonts w:ascii="Arial" w:eastAsia="宋体" w:hAnsi="Arial"/>
          <w:b/>
          <w:color w:val="auto"/>
          <w:lang w:val="en-US" w:eastAsia="en-US"/>
        </w:rPr>
        <w:t xml:space="preserve"> cycle </w:t>
      </w:r>
      <w:r>
        <w:rPr>
          <w:rFonts w:ascii="Arial" w:eastAsia="宋体" w:hAnsi="Arial"/>
          <w:b/>
          <w:color w:val="auto"/>
          <w:lang w:val="en-US" w:eastAsia="en-US"/>
        </w:rPr>
        <w:t xml:space="preserve">up to 10.24s for </w:t>
      </w:r>
      <w:proofErr w:type="spellStart"/>
      <w:r>
        <w:rPr>
          <w:rFonts w:ascii="Arial" w:eastAsia="宋体" w:hAnsi="Arial"/>
          <w:b/>
          <w:color w:val="auto"/>
          <w:lang w:val="en-US" w:eastAsia="en-US"/>
        </w:rPr>
        <w:t>RedCap</w:t>
      </w:r>
      <w:proofErr w:type="spellEnd"/>
      <w:r>
        <w:rPr>
          <w:rFonts w:ascii="Arial" w:eastAsia="宋体" w:hAnsi="Arial"/>
          <w:b/>
          <w:color w:val="auto"/>
          <w:lang w:val="en-US" w:eastAsia="en-US"/>
        </w:rPr>
        <w:t xml:space="preserve"> (without PTW</w:t>
      </w:r>
      <w:r>
        <w:rPr>
          <w:rFonts w:ascii="Arial" w:eastAsia="宋体" w:hAnsi="Arial" w:hint="eastAsia"/>
          <w:b/>
          <w:color w:val="auto"/>
          <w:lang w:val="en-US" w:eastAsia="zh-CN"/>
        </w:rPr>
        <w:t>/</w:t>
      </w:r>
      <w:r>
        <w:rPr>
          <w:rFonts w:ascii="Arial" w:eastAsia="宋体" w:hAnsi="Arial"/>
          <w:b/>
          <w:color w:val="auto"/>
          <w:lang w:val="en-US" w:eastAsia="en-US"/>
        </w:rPr>
        <w:t xml:space="preserve">PH) and </w:t>
      </w:r>
      <w:r w:rsidR="002E4DAF">
        <w:rPr>
          <w:rFonts w:ascii="Arial" w:eastAsia="宋体" w:hAnsi="Arial"/>
          <w:b/>
          <w:color w:val="auto"/>
          <w:lang w:val="en-US" w:eastAsia="en-US"/>
        </w:rPr>
        <w:t xml:space="preserve">WB-E-UTRAN </w:t>
      </w:r>
      <w:r>
        <w:rPr>
          <w:rFonts w:ascii="Arial" w:eastAsia="宋体" w:hAnsi="Arial"/>
          <w:b/>
          <w:color w:val="auto"/>
          <w:lang w:val="en-US" w:eastAsia="en-US"/>
        </w:rPr>
        <w:t>(with PTW</w:t>
      </w:r>
      <w:r>
        <w:rPr>
          <w:rFonts w:ascii="Arial" w:eastAsia="宋体" w:hAnsi="Arial" w:hint="eastAsia"/>
          <w:b/>
          <w:color w:val="auto"/>
          <w:lang w:val="en-US" w:eastAsia="zh-CN"/>
        </w:rPr>
        <w:t>/</w:t>
      </w:r>
      <w:r>
        <w:rPr>
          <w:rFonts w:ascii="Arial" w:eastAsia="宋体" w:hAnsi="Arial"/>
          <w:b/>
          <w:color w:val="auto"/>
          <w:lang w:val="en-US" w:eastAsia="zh-CN"/>
        </w:rPr>
        <w:t>PH</w:t>
      </w:r>
      <w:r>
        <w:rPr>
          <w:rFonts w:ascii="Arial" w:eastAsia="宋体" w:hAnsi="Arial"/>
          <w:b/>
          <w:color w:val="auto"/>
          <w:lang w:val="en-US" w:eastAsia="en-US"/>
        </w:rPr>
        <w:t>) needs to be considered.</w:t>
      </w:r>
    </w:p>
    <w:p w14:paraId="417FB4D1" w14:textId="0AB9A1DD" w:rsidR="008645D5" w:rsidRDefault="008645D5" w:rsidP="008645D5">
      <w:pPr>
        <w:spacing w:after="120"/>
        <w:jc w:val="both"/>
        <w:rPr>
          <w:rFonts w:ascii="Arial" w:eastAsia="宋体" w:hAnsi="Arial"/>
          <w:b/>
          <w:color w:val="auto"/>
          <w:lang w:val="en-US" w:eastAsia="en-US"/>
        </w:rPr>
      </w:pPr>
      <w:r w:rsidRPr="00F43F27">
        <w:rPr>
          <w:rFonts w:ascii="Arial" w:eastAsia="宋体" w:hAnsi="Arial"/>
          <w:b/>
          <w:color w:val="auto"/>
          <w:lang w:val="en-US" w:eastAsia="en-US"/>
        </w:rPr>
        <w:t xml:space="preserve">Observation </w:t>
      </w:r>
      <w:r>
        <w:rPr>
          <w:rFonts w:ascii="Arial" w:eastAsia="宋体" w:hAnsi="Arial"/>
          <w:b/>
          <w:color w:val="auto"/>
          <w:lang w:val="en-US" w:eastAsia="en-US"/>
        </w:rPr>
        <w:t>5</w:t>
      </w:r>
      <w:r w:rsidRPr="00F43F27">
        <w:rPr>
          <w:rFonts w:ascii="Arial" w:eastAsia="宋体" w:hAnsi="Arial"/>
          <w:b/>
          <w:color w:val="auto"/>
          <w:lang w:val="en-US" w:eastAsia="en-US"/>
        </w:rPr>
        <w:t>:</w:t>
      </w:r>
      <w:r>
        <w:rPr>
          <w:rFonts w:ascii="Arial" w:eastAsia="宋体" w:hAnsi="Arial"/>
          <w:b/>
          <w:color w:val="auto"/>
          <w:lang w:val="en-US" w:eastAsia="en-US"/>
        </w:rPr>
        <w:t xml:space="preserve"> It is feasible that the </w:t>
      </w:r>
      <w:r w:rsidRPr="008645D5">
        <w:rPr>
          <w:rFonts w:ascii="Arial" w:eastAsia="宋体" w:hAnsi="Arial"/>
          <w:b/>
          <w:color w:val="auto"/>
          <w:lang w:val="en-US" w:eastAsia="en-US"/>
        </w:rPr>
        <w:t>5GC provide</w:t>
      </w:r>
      <w:r w:rsidR="00BE71FA">
        <w:rPr>
          <w:rFonts w:ascii="Arial" w:eastAsia="宋体" w:hAnsi="Arial"/>
          <w:b/>
          <w:color w:val="auto"/>
          <w:lang w:val="en-US" w:eastAsia="en-US"/>
        </w:rPr>
        <w:t>s</w:t>
      </w:r>
      <w:r w:rsidRPr="008645D5">
        <w:rPr>
          <w:rFonts w:ascii="Arial" w:eastAsia="宋体" w:hAnsi="Arial"/>
          <w:b/>
          <w:color w:val="auto"/>
          <w:lang w:val="en-US" w:eastAsia="en-US"/>
        </w:rPr>
        <w:t xml:space="preserve"> the necessary assistance information to RAN </w:t>
      </w:r>
      <w:r>
        <w:rPr>
          <w:rFonts w:ascii="Arial" w:eastAsia="宋体" w:hAnsi="Arial"/>
          <w:b/>
          <w:color w:val="auto"/>
          <w:lang w:val="en-US" w:eastAsia="en-US"/>
        </w:rPr>
        <w:t xml:space="preserve">for </w:t>
      </w:r>
      <w:proofErr w:type="spellStart"/>
      <w:r w:rsidRPr="008645D5">
        <w:rPr>
          <w:rFonts w:ascii="Arial" w:eastAsia="宋体" w:hAnsi="Arial"/>
          <w:b/>
          <w:color w:val="auto"/>
          <w:lang w:val="en-US" w:eastAsia="en-US"/>
        </w:rPr>
        <w:t>eDRX</w:t>
      </w:r>
      <w:proofErr w:type="spellEnd"/>
      <w:r w:rsidRPr="008645D5">
        <w:rPr>
          <w:rFonts w:ascii="Arial" w:eastAsia="宋体" w:hAnsi="Arial"/>
          <w:b/>
          <w:color w:val="auto"/>
          <w:lang w:val="en-US" w:eastAsia="en-US"/>
        </w:rPr>
        <w:t xml:space="preserve"> configuration</w:t>
      </w:r>
      <w:r>
        <w:rPr>
          <w:rFonts w:ascii="Arial" w:eastAsia="宋体" w:hAnsi="Arial"/>
          <w:b/>
          <w:color w:val="auto"/>
          <w:lang w:val="en-US" w:eastAsia="en-US"/>
        </w:rPr>
        <w:t>.</w:t>
      </w:r>
    </w:p>
    <w:p w14:paraId="1B7BF639" w14:textId="1303D0D6" w:rsidR="008F6D05" w:rsidRDefault="008F6D05" w:rsidP="008F6D05">
      <w:pPr>
        <w:spacing w:after="120"/>
        <w:jc w:val="both"/>
        <w:rPr>
          <w:rFonts w:ascii="Arial" w:eastAsia="宋体" w:hAnsi="Arial"/>
          <w:color w:val="auto"/>
          <w:lang w:eastAsia="zh-CN"/>
        </w:rPr>
      </w:pPr>
      <w:r>
        <w:rPr>
          <w:rFonts w:ascii="Arial" w:eastAsia="宋体" w:hAnsi="Arial"/>
          <w:color w:val="auto"/>
          <w:lang w:eastAsia="zh-CN"/>
        </w:rPr>
        <w:t>Based on the above observations, the following proposal is provided:</w:t>
      </w:r>
    </w:p>
    <w:p w14:paraId="5F37434F" w14:textId="3006DB6B" w:rsidR="00CA089A" w:rsidRPr="008645D5" w:rsidRDefault="008645D5" w:rsidP="008645D5">
      <w:pPr>
        <w:spacing w:after="120"/>
        <w:jc w:val="both"/>
        <w:rPr>
          <w:rFonts w:ascii="Arial" w:eastAsia="宋体" w:hAnsi="Arial"/>
          <w:b/>
          <w:color w:val="auto"/>
          <w:lang w:val="en-US" w:eastAsia="en-US"/>
        </w:rPr>
      </w:pPr>
      <w:bookmarkStart w:id="8" w:name="_GoBack"/>
      <w:r w:rsidRPr="00E8763A">
        <w:rPr>
          <w:rFonts w:ascii="Arial" w:eastAsia="宋体" w:hAnsi="Arial"/>
          <w:b/>
          <w:color w:val="auto"/>
          <w:lang w:val="en-US" w:eastAsia="en-US"/>
        </w:rPr>
        <w:t xml:space="preserve">Proposal 1: </w:t>
      </w:r>
      <w:r w:rsidRPr="00E8763A">
        <w:rPr>
          <w:rFonts w:ascii="Arial" w:eastAsia="宋体" w:hAnsi="Arial"/>
          <w:b/>
          <w:color w:val="auto"/>
          <w:lang w:eastAsia="zh-CN"/>
        </w:rPr>
        <w:t xml:space="preserve">it is feasible for </w:t>
      </w:r>
      <w:proofErr w:type="spellStart"/>
      <w:r w:rsidRPr="00E8763A">
        <w:rPr>
          <w:rFonts w:ascii="Arial" w:eastAsia="宋体" w:hAnsi="Arial"/>
          <w:b/>
          <w:color w:val="auto"/>
          <w:lang w:eastAsia="zh-CN"/>
        </w:rPr>
        <w:t>eDRX</w:t>
      </w:r>
      <w:proofErr w:type="spellEnd"/>
      <w:r w:rsidRPr="00E8763A">
        <w:rPr>
          <w:rFonts w:ascii="Arial" w:eastAsia="宋体" w:hAnsi="Arial"/>
          <w:b/>
          <w:color w:val="auto"/>
          <w:lang w:eastAsia="zh-CN"/>
        </w:rPr>
        <w:t xml:space="preserve"> for RRC Idle</w:t>
      </w:r>
      <w:r w:rsidR="002E4DAF">
        <w:rPr>
          <w:rFonts w:ascii="Arial" w:eastAsia="宋体" w:hAnsi="Arial"/>
          <w:b/>
          <w:color w:val="auto"/>
          <w:lang w:eastAsia="zh-CN"/>
        </w:rPr>
        <w:t xml:space="preserve"> with </w:t>
      </w:r>
      <w:proofErr w:type="spellStart"/>
      <w:r w:rsidR="002E4DAF">
        <w:rPr>
          <w:rFonts w:ascii="Arial" w:eastAsia="宋体" w:hAnsi="Arial"/>
          <w:b/>
          <w:color w:val="auto"/>
          <w:lang w:eastAsia="zh-CN"/>
        </w:rPr>
        <w:t>eDRX</w:t>
      </w:r>
      <w:proofErr w:type="spellEnd"/>
      <w:r w:rsidR="002E4DAF">
        <w:rPr>
          <w:rFonts w:ascii="Arial" w:eastAsia="宋体" w:hAnsi="Arial"/>
          <w:b/>
          <w:color w:val="auto"/>
          <w:lang w:eastAsia="zh-CN"/>
        </w:rPr>
        <w:t xml:space="preserve"> cycle up to 10485.76</w:t>
      </w:r>
      <w:r w:rsidRPr="00E8763A">
        <w:rPr>
          <w:rFonts w:ascii="Arial" w:eastAsia="宋体" w:hAnsi="Arial"/>
          <w:b/>
          <w:color w:val="auto"/>
          <w:lang w:eastAsia="zh-CN"/>
        </w:rPr>
        <w:t xml:space="preserve">s, </w:t>
      </w:r>
      <w:bookmarkStart w:id="9" w:name="OLE_LINK1"/>
      <w:bookmarkStart w:id="10" w:name="OLE_LINK2"/>
      <w:r w:rsidRPr="00E8763A">
        <w:rPr>
          <w:rFonts w:ascii="Arial" w:eastAsia="宋体" w:hAnsi="Arial"/>
          <w:b/>
          <w:color w:val="auto"/>
          <w:lang w:eastAsia="zh-CN"/>
        </w:rPr>
        <w:t xml:space="preserve">while </w:t>
      </w:r>
      <w:r w:rsidR="00F7250B">
        <w:rPr>
          <w:rFonts w:ascii="Arial" w:eastAsia="宋体" w:hAnsi="Arial"/>
          <w:b/>
          <w:color w:val="auto"/>
          <w:lang w:eastAsia="zh-CN"/>
        </w:rPr>
        <w:t>further evaluation is needed for extending</w:t>
      </w:r>
      <w:r w:rsidRPr="00E8763A">
        <w:rPr>
          <w:rFonts w:ascii="Arial" w:eastAsia="宋体" w:hAnsi="Arial"/>
          <w:b/>
          <w:color w:val="auto"/>
          <w:lang w:eastAsia="zh-CN"/>
        </w:rPr>
        <w:t xml:space="preserve"> </w:t>
      </w:r>
      <w:r w:rsidR="00F7250B">
        <w:rPr>
          <w:rFonts w:ascii="Arial" w:eastAsia="宋体" w:hAnsi="Arial"/>
          <w:b/>
          <w:color w:val="auto"/>
          <w:lang w:eastAsia="zh-CN"/>
        </w:rPr>
        <w:t>too long</w:t>
      </w:r>
      <w:r w:rsidRPr="00E8763A">
        <w:rPr>
          <w:rFonts w:ascii="Arial" w:eastAsia="宋体" w:hAnsi="Arial"/>
          <w:b/>
          <w:color w:val="auto"/>
          <w:lang w:eastAsia="zh-CN"/>
        </w:rPr>
        <w:t xml:space="preserve"> </w:t>
      </w:r>
      <w:proofErr w:type="spellStart"/>
      <w:r w:rsidRPr="00E8763A">
        <w:rPr>
          <w:rFonts w:ascii="Arial" w:eastAsia="宋体" w:hAnsi="Arial"/>
          <w:b/>
          <w:color w:val="auto"/>
          <w:lang w:val="en-US" w:eastAsia="en-US"/>
        </w:rPr>
        <w:t>eDRX</w:t>
      </w:r>
      <w:proofErr w:type="spellEnd"/>
      <w:r w:rsidRPr="00E8763A">
        <w:rPr>
          <w:rFonts w:ascii="Arial" w:eastAsia="宋体" w:hAnsi="Arial"/>
          <w:b/>
          <w:color w:val="auto"/>
          <w:lang w:val="en-US" w:eastAsia="en-US"/>
        </w:rPr>
        <w:t xml:space="preserve"> cycle for RRC Inactive</w:t>
      </w:r>
      <w:bookmarkEnd w:id="9"/>
      <w:bookmarkEnd w:id="10"/>
      <w:r w:rsidRPr="00E8763A">
        <w:rPr>
          <w:rFonts w:ascii="Arial" w:eastAsia="宋体" w:hAnsi="Arial"/>
          <w:b/>
          <w:color w:val="auto"/>
          <w:lang w:val="en-US" w:eastAsia="en-US"/>
        </w:rPr>
        <w:t>.</w:t>
      </w:r>
      <w:bookmarkEnd w:id="6"/>
      <w:bookmarkEnd w:id="7"/>
      <w:bookmarkEnd w:id="8"/>
    </w:p>
    <w:sectPr w:rsidR="00CA089A" w:rsidRPr="008645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6B742" w14:textId="77777777" w:rsidR="005B5EFE" w:rsidRDefault="005B5EFE">
      <w:r>
        <w:separator/>
      </w:r>
    </w:p>
    <w:p w14:paraId="01612F9B" w14:textId="77777777" w:rsidR="005B5EFE" w:rsidRDefault="005B5EFE"/>
  </w:endnote>
  <w:endnote w:type="continuationSeparator" w:id="0">
    <w:p w14:paraId="2F36956C" w14:textId="77777777" w:rsidR="005B5EFE" w:rsidRDefault="005B5EFE">
      <w:r>
        <w:continuationSeparator/>
      </w:r>
    </w:p>
    <w:p w14:paraId="5C0F223E" w14:textId="77777777" w:rsidR="005B5EFE" w:rsidRDefault="005B5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8F1F" w14:textId="77777777" w:rsidR="00E8763A" w:rsidRDefault="00E8763A">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E8763A" w:rsidRDefault="00E87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E8763A" w:rsidRDefault="00E876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DC916" w14:textId="77777777" w:rsidR="005B5EFE" w:rsidRDefault="005B5EFE">
      <w:r>
        <w:separator/>
      </w:r>
    </w:p>
    <w:p w14:paraId="3EF81AB9" w14:textId="77777777" w:rsidR="005B5EFE" w:rsidRDefault="005B5EFE"/>
  </w:footnote>
  <w:footnote w:type="continuationSeparator" w:id="0">
    <w:p w14:paraId="7F15809E" w14:textId="77777777" w:rsidR="005B5EFE" w:rsidRDefault="005B5EFE">
      <w:r>
        <w:continuationSeparator/>
      </w:r>
    </w:p>
    <w:p w14:paraId="76F41E2A" w14:textId="77777777" w:rsidR="005B5EFE" w:rsidRDefault="005B5E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EF829" w14:textId="77777777" w:rsidR="00E8763A" w:rsidRDefault="00E8763A"/>
  <w:p w14:paraId="0E031DC8" w14:textId="77777777" w:rsidR="00E8763A" w:rsidRDefault="00E876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91435" w14:textId="77777777" w:rsidR="00E8763A" w:rsidRPr="00420CB6" w:rsidRDefault="00E8763A">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2D3B3771" w:rsidR="00E8763A" w:rsidRPr="00420CB6" w:rsidRDefault="00E8763A"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E70F4">
      <w:rPr>
        <w:rFonts w:ascii="Arial" w:hAnsi="Arial" w:cs="Arial"/>
        <w:b/>
        <w:bCs/>
        <w:noProof/>
        <w:sz w:val="18"/>
        <w:lang w:val="fr-FR"/>
      </w:rPr>
      <w:t>3</w:t>
    </w:r>
    <w:r>
      <w:rPr>
        <w:rFonts w:ascii="Arial" w:hAnsi="Arial" w:cs="Arial"/>
        <w:b/>
        <w:bCs/>
        <w:sz w:val="18"/>
      </w:rPr>
      <w:fldChar w:fldCharType="end"/>
    </w:r>
  </w:p>
  <w:p w14:paraId="138E96DF" w14:textId="77777777" w:rsidR="00E8763A" w:rsidRPr="00420CB6" w:rsidRDefault="00E876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049"/>
    <w:multiLevelType w:val="hybridMultilevel"/>
    <w:tmpl w:val="138E8394"/>
    <w:lvl w:ilvl="0" w:tplc="DD24680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90FC4"/>
    <w:multiLevelType w:val="hybridMultilevel"/>
    <w:tmpl w:val="E45078E2"/>
    <w:lvl w:ilvl="0" w:tplc="BFFCADF6">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90278E"/>
    <w:multiLevelType w:val="hybridMultilevel"/>
    <w:tmpl w:val="75E2C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4DE3423"/>
    <w:multiLevelType w:val="hybridMultilevel"/>
    <w:tmpl w:val="A8DA26E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727F2"/>
    <w:multiLevelType w:val="hybridMultilevel"/>
    <w:tmpl w:val="72B2AFA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5011EDA"/>
    <w:multiLevelType w:val="hybridMultilevel"/>
    <w:tmpl w:val="B4944408"/>
    <w:lvl w:ilvl="0" w:tplc="04090003">
      <w:start w:val="1"/>
      <w:numFmt w:val="bullet"/>
      <w:lvlText w:val="o"/>
      <w:lvlJc w:val="left"/>
      <w:pPr>
        <w:ind w:left="1679" w:hanging="420"/>
      </w:pPr>
      <w:rPr>
        <w:rFonts w:ascii="Courier New" w:hAnsi="Courier New" w:cs="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66726D91"/>
    <w:multiLevelType w:val="hybridMultilevel"/>
    <w:tmpl w:val="6526C986"/>
    <w:lvl w:ilvl="0" w:tplc="DD246806">
      <w:start w:val="1"/>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9C68F6"/>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7106FB6"/>
    <w:multiLevelType w:val="hybridMultilevel"/>
    <w:tmpl w:val="41C8FC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num>
  <w:num w:numId="3">
    <w:abstractNumId w:val="15"/>
  </w:num>
  <w:num w:numId="4">
    <w:abstractNumId w:val="12"/>
  </w:num>
  <w:num w:numId="5">
    <w:abstractNumId w:val="8"/>
  </w:num>
  <w:num w:numId="6">
    <w:abstractNumId w:val="11"/>
  </w:num>
  <w:num w:numId="7">
    <w:abstractNumId w:val="6"/>
  </w:num>
  <w:num w:numId="8">
    <w:abstractNumId w:val="16"/>
  </w:num>
  <w:num w:numId="9">
    <w:abstractNumId w:val="14"/>
  </w:num>
  <w:num w:numId="10">
    <w:abstractNumId w:val="18"/>
  </w:num>
  <w:num w:numId="11">
    <w:abstractNumId w:val="4"/>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
  </w:num>
  <w:num w:numId="25">
    <w:abstractNumId w:val="0"/>
  </w:num>
  <w:num w:numId="26">
    <w:abstractNumId w:val="28"/>
  </w:num>
  <w:num w:numId="27">
    <w:abstractNumId w:val="21"/>
  </w:num>
  <w:num w:numId="28">
    <w:abstractNumId w:val="9"/>
  </w:num>
  <w:num w:numId="29">
    <w:abstractNumId w:val="27"/>
  </w:num>
  <w:num w:numId="30">
    <w:abstractNumId w:val="7"/>
  </w:num>
  <w:num w:numId="31">
    <w:abstractNumId w:val="22"/>
  </w:num>
  <w:num w:numId="32">
    <w:abstractNumId w:val="19"/>
  </w:num>
  <w:num w:numId="33">
    <w:abstractNumId w:val="5"/>
  </w:num>
  <w:num w:numId="34">
    <w:abstractNumId w:val="25"/>
  </w:num>
  <w:num w:numId="35">
    <w:abstractNumId w:val="24"/>
  </w:num>
  <w:num w:numId="36">
    <w:abstractNumId w:val="13"/>
  </w:num>
  <w:num w:numId="37">
    <w:abstractNumId w:val="26"/>
  </w:num>
  <w:num w:numId="38">
    <w:abstractNumId w:val="10"/>
  </w:num>
  <w:num w:numId="3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65FF"/>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00E"/>
    <w:rsid w:val="0007799E"/>
    <w:rsid w:val="00080A7B"/>
    <w:rsid w:val="0008116D"/>
    <w:rsid w:val="00082596"/>
    <w:rsid w:val="000830D4"/>
    <w:rsid w:val="00084E41"/>
    <w:rsid w:val="0008565B"/>
    <w:rsid w:val="00085FC7"/>
    <w:rsid w:val="00086929"/>
    <w:rsid w:val="00086ECB"/>
    <w:rsid w:val="00090D4D"/>
    <w:rsid w:val="00091104"/>
    <w:rsid w:val="00091BA0"/>
    <w:rsid w:val="00093796"/>
    <w:rsid w:val="00094097"/>
    <w:rsid w:val="000946ED"/>
    <w:rsid w:val="0009483A"/>
    <w:rsid w:val="00095AD3"/>
    <w:rsid w:val="000965B7"/>
    <w:rsid w:val="000974C0"/>
    <w:rsid w:val="000A126C"/>
    <w:rsid w:val="000A1CE9"/>
    <w:rsid w:val="000A2B21"/>
    <w:rsid w:val="000A2B97"/>
    <w:rsid w:val="000A49D3"/>
    <w:rsid w:val="000A5948"/>
    <w:rsid w:val="000A75B1"/>
    <w:rsid w:val="000B103E"/>
    <w:rsid w:val="000B128A"/>
    <w:rsid w:val="000B131F"/>
    <w:rsid w:val="000B1493"/>
    <w:rsid w:val="000B17B2"/>
    <w:rsid w:val="000B31FA"/>
    <w:rsid w:val="000B3976"/>
    <w:rsid w:val="000B3D80"/>
    <w:rsid w:val="000B3DD5"/>
    <w:rsid w:val="000B50B5"/>
    <w:rsid w:val="000B6166"/>
    <w:rsid w:val="000B6489"/>
    <w:rsid w:val="000B65BD"/>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B78"/>
    <w:rsid w:val="000F0450"/>
    <w:rsid w:val="000F06D8"/>
    <w:rsid w:val="000F2AFF"/>
    <w:rsid w:val="000F3035"/>
    <w:rsid w:val="000F3C27"/>
    <w:rsid w:val="000F5D71"/>
    <w:rsid w:val="000F5E59"/>
    <w:rsid w:val="000F60B7"/>
    <w:rsid w:val="000F67B7"/>
    <w:rsid w:val="000F7382"/>
    <w:rsid w:val="000F77CC"/>
    <w:rsid w:val="000F7F37"/>
    <w:rsid w:val="0010191A"/>
    <w:rsid w:val="00101FFB"/>
    <w:rsid w:val="00102E13"/>
    <w:rsid w:val="0010430B"/>
    <w:rsid w:val="00104CDA"/>
    <w:rsid w:val="001059D1"/>
    <w:rsid w:val="0010795D"/>
    <w:rsid w:val="00107A82"/>
    <w:rsid w:val="00107E22"/>
    <w:rsid w:val="00110662"/>
    <w:rsid w:val="00111E3C"/>
    <w:rsid w:val="00112A39"/>
    <w:rsid w:val="00112BF1"/>
    <w:rsid w:val="0011387E"/>
    <w:rsid w:val="001142B0"/>
    <w:rsid w:val="0011499C"/>
    <w:rsid w:val="00115694"/>
    <w:rsid w:val="001156E9"/>
    <w:rsid w:val="001205BE"/>
    <w:rsid w:val="00120763"/>
    <w:rsid w:val="0012113A"/>
    <w:rsid w:val="00121A78"/>
    <w:rsid w:val="00122017"/>
    <w:rsid w:val="0012244D"/>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582F"/>
    <w:rsid w:val="0014617D"/>
    <w:rsid w:val="0014688E"/>
    <w:rsid w:val="00147EAA"/>
    <w:rsid w:val="001512CD"/>
    <w:rsid w:val="0015175F"/>
    <w:rsid w:val="00151A7D"/>
    <w:rsid w:val="00152028"/>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5CB5"/>
    <w:rsid w:val="001864EC"/>
    <w:rsid w:val="00186792"/>
    <w:rsid w:val="00186F58"/>
    <w:rsid w:val="00187F8B"/>
    <w:rsid w:val="00190055"/>
    <w:rsid w:val="001906C2"/>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DF5"/>
    <w:rsid w:val="001E125D"/>
    <w:rsid w:val="001E1F34"/>
    <w:rsid w:val="001E29DC"/>
    <w:rsid w:val="001E4A1A"/>
    <w:rsid w:val="001E4D50"/>
    <w:rsid w:val="001E4DFF"/>
    <w:rsid w:val="001E5C9E"/>
    <w:rsid w:val="001F0BF7"/>
    <w:rsid w:val="001F0F75"/>
    <w:rsid w:val="001F1523"/>
    <w:rsid w:val="001F2899"/>
    <w:rsid w:val="001F320F"/>
    <w:rsid w:val="001F37C0"/>
    <w:rsid w:val="001F381B"/>
    <w:rsid w:val="001F4582"/>
    <w:rsid w:val="001F478B"/>
    <w:rsid w:val="001F4D77"/>
    <w:rsid w:val="001F5984"/>
    <w:rsid w:val="001F5C0F"/>
    <w:rsid w:val="001F6AA4"/>
    <w:rsid w:val="002007A2"/>
    <w:rsid w:val="00200C7B"/>
    <w:rsid w:val="00201759"/>
    <w:rsid w:val="002021FC"/>
    <w:rsid w:val="002043CF"/>
    <w:rsid w:val="00204825"/>
    <w:rsid w:val="00205F81"/>
    <w:rsid w:val="00206169"/>
    <w:rsid w:val="00206777"/>
    <w:rsid w:val="00207174"/>
    <w:rsid w:val="0020747A"/>
    <w:rsid w:val="00207F20"/>
    <w:rsid w:val="002102F5"/>
    <w:rsid w:val="002104A0"/>
    <w:rsid w:val="002113F8"/>
    <w:rsid w:val="002122C3"/>
    <w:rsid w:val="002126D0"/>
    <w:rsid w:val="00212A86"/>
    <w:rsid w:val="0021395C"/>
    <w:rsid w:val="0021576A"/>
    <w:rsid w:val="00215B76"/>
    <w:rsid w:val="00216C6B"/>
    <w:rsid w:val="00216F4A"/>
    <w:rsid w:val="00217BBC"/>
    <w:rsid w:val="00220AEB"/>
    <w:rsid w:val="00221F47"/>
    <w:rsid w:val="00223D76"/>
    <w:rsid w:val="00227B72"/>
    <w:rsid w:val="00227FC2"/>
    <w:rsid w:val="00230A69"/>
    <w:rsid w:val="00232176"/>
    <w:rsid w:val="002322E5"/>
    <w:rsid w:val="00232A66"/>
    <w:rsid w:val="00233934"/>
    <w:rsid w:val="00233A50"/>
    <w:rsid w:val="00235221"/>
    <w:rsid w:val="00235368"/>
    <w:rsid w:val="00235ABD"/>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2101"/>
    <w:rsid w:val="0025240D"/>
    <w:rsid w:val="0025278C"/>
    <w:rsid w:val="00252DDE"/>
    <w:rsid w:val="002536C9"/>
    <w:rsid w:val="002540E2"/>
    <w:rsid w:val="00254D03"/>
    <w:rsid w:val="0025520E"/>
    <w:rsid w:val="00255ACD"/>
    <w:rsid w:val="00257C37"/>
    <w:rsid w:val="00260A35"/>
    <w:rsid w:val="00260C09"/>
    <w:rsid w:val="00260FBA"/>
    <w:rsid w:val="00261D77"/>
    <w:rsid w:val="0026236D"/>
    <w:rsid w:val="00262BEF"/>
    <w:rsid w:val="00262C6D"/>
    <w:rsid w:val="0026332C"/>
    <w:rsid w:val="002644D3"/>
    <w:rsid w:val="002657DD"/>
    <w:rsid w:val="00267FC8"/>
    <w:rsid w:val="002707A8"/>
    <w:rsid w:val="00270D4F"/>
    <w:rsid w:val="00271A3E"/>
    <w:rsid w:val="002723FA"/>
    <w:rsid w:val="00272C3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43A4"/>
    <w:rsid w:val="00295FEC"/>
    <w:rsid w:val="00296446"/>
    <w:rsid w:val="002965F0"/>
    <w:rsid w:val="0029673F"/>
    <w:rsid w:val="002A062F"/>
    <w:rsid w:val="002A3144"/>
    <w:rsid w:val="002A3C41"/>
    <w:rsid w:val="002A4FE7"/>
    <w:rsid w:val="002A5EB9"/>
    <w:rsid w:val="002A6F90"/>
    <w:rsid w:val="002A7929"/>
    <w:rsid w:val="002B051E"/>
    <w:rsid w:val="002B1D85"/>
    <w:rsid w:val="002B21E7"/>
    <w:rsid w:val="002B2ABA"/>
    <w:rsid w:val="002B3641"/>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DAF"/>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4894"/>
    <w:rsid w:val="00304D39"/>
    <w:rsid w:val="00305F20"/>
    <w:rsid w:val="00305F9D"/>
    <w:rsid w:val="00306F41"/>
    <w:rsid w:val="00310B0A"/>
    <w:rsid w:val="0031175D"/>
    <w:rsid w:val="00312459"/>
    <w:rsid w:val="00313FB4"/>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6D01"/>
    <w:rsid w:val="00327CA6"/>
    <w:rsid w:val="00331F83"/>
    <w:rsid w:val="00333038"/>
    <w:rsid w:val="003338BB"/>
    <w:rsid w:val="00333E07"/>
    <w:rsid w:val="003349DF"/>
    <w:rsid w:val="00335D2E"/>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7786"/>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3F2D"/>
    <w:rsid w:val="00384D8F"/>
    <w:rsid w:val="00385B51"/>
    <w:rsid w:val="0038795A"/>
    <w:rsid w:val="00391008"/>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E3"/>
    <w:rsid w:val="00396CFF"/>
    <w:rsid w:val="003970D5"/>
    <w:rsid w:val="00397CED"/>
    <w:rsid w:val="00397F82"/>
    <w:rsid w:val="00397FCF"/>
    <w:rsid w:val="003A02E5"/>
    <w:rsid w:val="003A11FD"/>
    <w:rsid w:val="003A344E"/>
    <w:rsid w:val="003A376F"/>
    <w:rsid w:val="003A3BC8"/>
    <w:rsid w:val="003A4711"/>
    <w:rsid w:val="003A5197"/>
    <w:rsid w:val="003A5C13"/>
    <w:rsid w:val="003A68DD"/>
    <w:rsid w:val="003A69B6"/>
    <w:rsid w:val="003A6AB2"/>
    <w:rsid w:val="003A6BB6"/>
    <w:rsid w:val="003B007B"/>
    <w:rsid w:val="003B00A0"/>
    <w:rsid w:val="003B020E"/>
    <w:rsid w:val="003B0FC2"/>
    <w:rsid w:val="003B2E77"/>
    <w:rsid w:val="003B2F4F"/>
    <w:rsid w:val="003B300F"/>
    <w:rsid w:val="003B3A39"/>
    <w:rsid w:val="003B3C85"/>
    <w:rsid w:val="003B4E5D"/>
    <w:rsid w:val="003B59D6"/>
    <w:rsid w:val="003B7365"/>
    <w:rsid w:val="003B7948"/>
    <w:rsid w:val="003B7DCD"/>
    <w:rsid w:val="003C02B3"/>
    <w:rsid w:val="003C52C0"/>
    <w:rsid w:val="003C599D"/>
    <w:rsid w:val="003C7614"/>
    <w:rsid w:val="003C782C"/>
    <w:rsid w:val="003D0325"/>
    <w:rsid w:val="003D084E"/>
    <w:rsid w:val="003D0FC1"/>
    <w:rsid w:val="003D3280"/>
    <w:rsid w:val="003D334E"/>
    <w:rsid w:val="003D45D5"/>
    <w:rsid w:val="003D4869"/>
    <w:rsid w:val="003D48D5"/>
    <w:rsid w:val="003D50B1"/>
    <w:rsid w:val="003D54EC"/>
    <w:rsid w:val="003D5774"/>
    <w:rsid w:val="003D5E36"/>
    <w:rsid w:val="003D6607"/>
    <w:rsid w:val="003D66C5"/>
    <w:rsid w:val="003D7553"/>
    <w:rsid w:val="003D7EB3"/>
    <w:rsid w:val="003E0F12"/>
    <w:rsid w:val="003E1062"/>
    <w:rsid w:val="003E10AA"/>
    <w:rsid w:val="003E13B1"/>
    <w:rsid w:val="003E17B5"/>
    <w:rsid w:val="003E2486"/>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E95"/>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30080"/>
    <w:rsid w:val="0043031B"/>
    <w:rsid w:val="00431F48"/>
    <w:rsid w:val="00433477"/>
    <w:rsid w:val="00433E88"/>
    <w:rsid w:val="00434BDE"/>
    <w:rsid w:val="00437448"/>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19FB"/>
    <w:rsid w:val="004745FD"/>
    <w:rsid w:val="00475484"/>
    <w:rsid w:val="004774B4"/>
    <w:rsid w:val="004803CF"/>
    <w:rsid w:val="00481CD8"/>
    <w:rsid w:val="004821D9"/>
    <w:rsid w:val="00482DD7"/>
    <w:rsid w:val="00482F42"/>
    <w:rsid w:val="00483322"/>
    <w:rsid w:val="00483E3C"/>
    <w:rsid w:val="00485470"/>
    <w:rsid w:val="004862C2"/>
    <w:rsid w:val="0048675E"/>
    <w:rsid w:val="004910C5"/>
    <w:rsid w:val="0049119F"/>
    <w:rsid w:val="00491A0E"/>
    <w:rsid w:val="00494686"/>
    <w:rsid w:val="0049476B"/>
    <w:rsid w:val="004953B2"/>
    <w:rsid w:val="00495440"/>
    <w:rsid w:val="00495464"/>
    <w:rsid w:val="00497688"/>
    <w:rsid w:val="004A11B0"/>
    <w:rsid w:val="004A1D6F"/>
    <w:rsid w:val="004A2899"/>
    <w:rsid w:val="004A28DB"/>
    <w:rsid w:val="004A388B"/>
    <w:rsid w:val="004A4199"/>
    <w:rsid w:val="004A4BB5"/>
    <w:rsid w:val="004A57A6"/>
    <w:rsid w:val="004A5BEF"/>
    <w:rsid w:val="004B08B3"/>
    <w:rsid w:val="004B28C5"/>
    <w:rsid w:val="004B28FE"/>
    <w:rsid w:val="004B36FC"/>
    <w:rsid w:val="004B3A9A"/>
    <w:rsid w:val="004B48B8"/>
    <w:rsid w:val="004B4C6B"/>
    <w:rsid w:val="004B60E5"/>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C34"/>
    <w:rsid w:val="004F2308"/>
    <w:rsid w:val="004F277A"/>
    <w:rsid w:val="004F3D4A"/>
    <w:rsid w:val="004F4CA6"/>
    <w:rsid w:val="004F7074"/>
    <w:rsid w:val="004F7602"/>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5EFE"/>
    <w:rsid w:val="005B605D"/>
    <w:rsid w:val="005B62D9"/>
    <w:rsid w:val="005B6571"/>
    <w:rsid w:val="005B6969"/>
    <w:rsid w:val="005C04A8"/>
    <w:rsid w:val="005C0AC3"/>
    <w:rsid w:val="005C1260"/>
    <w:rsid w:val="005C1CE7"/>
    <w:rsid w:val="005C2F29"/>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4B15"/>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76E9"/>
    <w:rsid w:val="00601B1A"/>
    <w:rsid w:val="00601CC9"/>
    <w:rsid w:val="00603FD0"/>
    <w:rsid w:val="00605104"/>
    <w:rsid w:val="00607580"/>
    <w:rsid w:val="00611B09"/>
    <w:rsid w:val="00611C26"/>
    <w:rsid w:val="00612032"/>
    <w:rsid w:val="00612490"/>
    <w:rsid w:val="00612D1B"/>
    <w:rsid w:val="0061307E"/>
    <w:rsid w:val="00613159"/>
    <w:rsid w:val="00613572"/>
    <w:rsid w:val="00613739"/>
    <w:rsid w:val="00613CCC"/>
    <w:rsid w:val="00614015"/>
    <w:rsid w:val="006142BE"/>
    <w:rsid w:val="006144B9"/>
    <w:rsid w:val="00615BE6"/>
    <w:rsid w:val="00615D97"/>
    <w:rsid w:val="00616303"/>
    <w:rsid w:val="00616B03"/>
    <w:rsid w:val="00617E84"/>
    <w:rsid w:val="006216B3"/>
    <w:rsid w:val="00621A9D"/>
    <w:rsid w:val="00621EDE"/>
    <w:rsid w:val="006224D6"/>
    <w:rsid w:val="0062258D"/>
    <w:rsid w:val="00622C05"/>
    <w:rsid w:val="006238AD"/>
    <w:rsid w:val="00623FAF"/>
    <w:rsid w:val="00624F1F"/>
    <w:rsid w:val="00624FCE"/>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F57"/>
    <w:rsid w:val="00646281"/>
    <w:rsid w:val="006462C1"/>
    <w:rsid w:val="00650EF3"/>
    <w:rsid w:val="00651D13"/>
    <w:rsid w:val="00651EE2"/>
    <w:rsid w:val="0065267B"/>
    <w:rsid w:val="0065339E"/>
    <w:rsid w:val="006539B5"/>
    <w:rsid w:val="00654093"/>
    <w:rsid w:val="006548A6"/>
    <w:rsid w:val="0066251F"/>
    <w:rsid w:val="00665688"/>
    <w:rsid w:val="00666995"/>
    <w:rsid w:val="0066757F"/>
    <w:rsid w:val="006701F5"/>
    <w:rsid w:val="006705D5"/>
    <w:rsid w:val="00670725"/>
    <w:rsid w:val="006707F5"/>
    <w:rsid w:val="00670D34"/>
    <w:rsid w:val="00671A62"/>
    <w:rsid w:val="00671D64"/>
    <w:rsid w:val="00671E80"/>
    <w:rsid w:val="006724E3"/>
    <w:rsid w:val="006727FE"/>
    <w:rsid w:val="00672D14"/>
    <w:rsid w:val="00673CFE"/>
    <w:rsid w:val="00674745"/>
    <w:rsid w:val="00674CCA"/>
    <w:rsid w:val="0067533F"/>
    <w:rsid w:val="00676A96"/>
    <w:rsid w:val="00677D95"/>
    <w:rsid w:val="006808B2"/>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2C65"/>
    <w:rsid w:val="006A3721"/>
    <w:rsid w:val="006A3DDC"/>
    <w:rsid w:val="006A4B39"/>
    <w:rsid w:val="006A55EA"/>
    <w:rsid w:val="006A6DF0"/>
    <w:rsid w:val="006A770B"/>
    <w:rsid w:val="006B02B8"/>
    <w:rsid w:val="006B0386"/>
    <w:rsid w:val="006B043A"/>
    <w:rsid w:val="006B134E"/>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77AE"/>
    <w:rsid w:val="007108AB"/>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993"/>
    <w:rsid w:val="00744FCE"/>
    <w:rsid w:val="007469EF"/>
    <w:rsid w:val="007506F6"/>
    <w:rsid w:val="0075122A"/>
    <w:rsid w:val="007516E8"/>
    <w:rsid w:val="007518AE"/>
    <w:rsid w:val="00754C4F"/>
    <w:rsid w:val="0075550E"/>
    <w:rsid w:val="00755A59"/>
    <w:rsid w:val="00756755"/>
    <w:rsid w:val="00757168"/>
    <w:rsid w:val="007573CC"/>
    <w:rsid w:val="00757ED1"/>
    <w:rsid w:val="0076013E"/>
    <w:rsid w:val="00761387"/>
    <w:rsid w:val="00761449"/>
    <w:rsid w:val="00762063"/>
    <w:rsid w:val="00762143"/>
    <w:rsid w:val="00762A9C"/>
    <w:rsid w:val="00763BF5"/>
    <w:rsid w:val="00763E75"/>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70F7"/>
    <w:rsid w:val="007B085A"/>
    <w:rsid w:val="007B1D42"/>
    <w:rsid w:val="007B1F16"/>
    <w:rsid w:val="007B2021"/>
    <w:rsid w:val="007B2ECC"/>
    <w:rsid w:val="007B3378"/>
    <w:rsid w:val="007B39A6"/>
    <w:rsid w:val="007B5CC3"/>
    <w:rsid w:val="007B5FD9"/>
    <w:rsid w:val="007B63AA"/>
    <w:rsid w:val="007B6816"/>
    <w:rsid w:val="007B7ED9"/>
    <w:rsid w:val="007C0C48"/>
    <w:rsid w:val="007C0D39"/>
    <w:rsid w:val="007C107C"/>
    <w:rsid w:val="007C1086"/>
    <w:rsid w:val="007C1F42"/>
    <w:rsid w:val="007C2972"/>
    <w:rsid w:val="007C3611"/>
    <w:rsid w:val="007C4A64"/>
    <w:rsid w:val="007C5E11"/>
    <w:rsid w:val="007C61D2"/>
    <w:rsid w:val="007C71BB"/>
    <w:rsid w:val="007C75CA"/>
    <w:rsid w:val="007D1079"/>
    <w:rsid w:val="007D13D5"/>
    <w:rsid w:val="007D154A"/>
    <w:rsid w:val="007D2317"/>
    <w:rsid w:val="007D2CCD"/>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5299"/>
    <w:rsid w:val="007F536A"/>
    <w:rsid w:val="007F53F7"/>
    <w:rsid w:val="007F5DAF"/>
    <w:rsid w:val="007F70CC"/>
    <w:rsid w:val="007F759D"/>
    <w:rsid w:val="007F76F3"/>
    <w:rsid w:val="007F79FA"/>
    <w:rsid w:val="007F7AE1"/>
    <w:rsid w:val="0080026A"/>
    <w:rsid w:val="00800E2F"/>
    <w:rsid w:val="00801464"/>
    <w:rsid w:val="008017AF"/>
    <w:rsid w:val="00802E9A"/>
    <w:rsid w:val="00802F97"/>
    <w:rsid w:val="00803142"/>
    <w:rsid w:val="0080389D"/>
    <w:rsid w:val="00804551"/>
    <w:rsid w:val="00805B03"/>
    <w:rsid w:val="00807E74"/>
    <w:rsid w:val="008103FE"/>
    <w:rsid w:val="00810D17"/>
    <w:rsid w:val="00811981"/>
    <w:rsid w:val="0081245E"/>
    <w:rsid w:val="00812CCD"/>
    <w:rsid w:val="00813D73"/>
    <w:rsid w:val="008142AF"/>
    <w:rsid w:val="00814809"/>
    <w:rsid w:val="00815F7C"/>
    <w:rsid w:val="008218D6"/>
    <w:rsid w:val="00821AE8"/>
    <w:rsid w:val="00821B4F"/>
    <w:rsid w:val="008224A6"/>
    <w:rsid w:val="00822C6A"/>
    <w:rsid w:val="008252D8"/>
    <w:rsid w:val="00825910"/>
    <w:rsid w:val="008273A1"/>
    <w:rsid w:val="008274BB"/>
    <w:rsid w:val="00830B16"/>
    <w:rsid w:val="00830CDB"/>
    <w:rsid w:val="00830D88"/>
    <w:rsid w:val="008318AB"/>
    <w:rsid w:val="00831C58"/>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3A41"/>
    <w:rsid w:val="00844157"/>
    <w:rsid w:val="008449F4"/>
    <w:rsid w:val="00844B8F"/>
    <w:rsid w:val="0084515B"/>
    <w:rsid w:val="00845BCC"/>
    <w:rsid w:val="008505FF"/>
    <w:rsid w:val="008512DA"/>
    <w:rsid w:val="00852CDD"/>
    <w:rsid w:val="0085303D"/>
    <w:rsid w:val="0085319E"/>
    <w:rsid w:val="008537DD"/>
    <w:rsid w:val="00853AE3"/>
    <w:rsid w:val="00854794"/>
    <w:rsid w:val="00854869"/>
    <w:rsid w:val="008552AA"/>
    <w:rsid w:val="008555B1"/>
    <w:rsid w:val="008574EA"/>
    <w:rsid w:val="00857668"/>
    <w:rsid w:val="0085794D"/>
    <w:rsid w:val="00860168"/>
    <w:rsid w:val="00860A51"/>
    <w:rsid w:val="0086196F"/>
    <w:rsid w:val="00861BEF"/>
    <w:rsid w:val="00861C25"/>
    <w:rsid w:val="008621D3"/>
    <w:rsid w:val="00862AD6"/>
    <w:rsid w:val="0086377B"/>
    <w:rsid w:val="0086381F"/>
    <w:rsid w:val="008645D5"/>
    <w:rsid w:val="00865BCA"/>
    <w:rsid w:val="00866FBC"/>
    <w:rsid w:val="0086771E"/>
    <w:rsid w:val="008714B3"/>
    <w:rsid w:val="0087190B"/>
    <w:rsid w:val="00872977"/>
    <w:rsid w:val="00872C22"/>
    <w:rsid w:val="008735AA"/>
    <w:rsid w:val="008735C7"/>
    <w:rsid w:val="0087376C"/>
    <w:rsid w:val="00873EFD"/>
    <w:rsid w:val="008754B1"/>
    <w:rsid w:val="00876CD9"/>
    <w:rsid w:val="00880AA1"/>
    <w:rsid w:val="0088211C"/>
    <w:rsid w:val="0088283A"/>
    <w:rsid w:val="00882EF0"/>
    <w:rsid w:val="00883D78"/>
    <w:rsid w:val="00883EB3"/>
    <w:rsid w:val="00884656"/>
    <w:rsid w:val="0088596E"/>
    <w:rsid w:val="008872E1"/>
    <w:rsid w:val="008879DA"/>
    <w:rsid w:val="008907FD"/>
    <w:rsid w:val="00890F18"/>
    <w:rsid w:val="008913FE"/>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072"/>
    <w:rsid w:val="008D6B3F"/>
    <w:rsid w:val="008E00B2"/>
    <w:rsid w:val="008E0416"/>
    <w:rsid w:val="008E0EB6"/>
    <w:rsid w:val="008E12F8"/>
    <w:rsid w:val="008E2C98"/>
    <w:rsid w:val="008E3D19"/>
    <w:rsid w:val="008E614A"/>
    <w:rsid w:val="008E6704"/>
    <w:rsid w:val="008E70F4"/>
    <w:rsid w:val="008E760A"/>
    <w:rsid w:val="008E76A6"/>
    <w:rsid w:val="008F0537"/>
    <w:rsid w:val="008F197C"/>
    <w:rsid w:val="008F1D0C"/>
    <w:rsid w:val="008F2327"/>
    <w:rsid w:val="008F2703"/>
    <w:rsid w:val="008F3E21"/>
    <w:rsid w:val="008F407F"/>
    <w:rsid w:val="008F5DB4"/>
    <w:rsid w:val="008F672C"/>
    <w:rsid w:val="008F6D05"/>
    <w:rsid w:val="008F6FE3"/>
    <w:rsid w:val="008F7903"/>
    <w:rsid w:val="008F7D6D"/>
    <w:rsid w:val="0090025D"/>
    <w:rsid w:val="00900BEF"/>
    <w:rsid w:val="00900FE4"/>
    <w:rsid w:val="009014FC"/>
    <w:rsid w:val="009015B4"/>
    <w:rsid w:val="0090184C"/>
    <w:rsid w:val="0090490C"/>
    <w:rsid w:val="0090537A"/>
    <w:rsid w:val="009057AA"/>
    <w:rsid w:val="00906662"/>
    <w:rsid w:val="00906EE0"/>
    <w:rsid w:val="0090740B"/>
    <w:rsid w:val="00907E28"/>
    <w:rsid w:val="00907EB0"/>
    <w:rsid w:val="009106FA"/>
    <w:rsid w:val="00911EB1"/>
    <w:rsid w:val="009131E0"/>
    <w:rsid w:val="009151B8"/>
    <w:rsid w:val="0091538B"/>
    <w:rsid w:val="009173A0"/>
    <w:rsid w:val="00920FA1"/>
    <w:rsid w:val="0092375A"/>
    <w:rsid w:val="00923A7D"/>
    <w:rsid w:val="00926B89"/>
    <w:rsid w:val="00927C1B"/>
    <w:rsid w:val="00927E6B"/>
    <w:rsid w:val="00930E05"/>
    <w:rsid w:val="009312F0"/>
    <w:rsid w:val="00934371"/>
    <w:rsid w:val="009343C5"/>
    <w:rsid w:val="00934470"/>
    <w:rsid w:val="00934C2E"/>
    <w:rsid w:val="00935344"/>
    <w:rsid w:val="0093589E"/>
    <w:rsid w:val="0093615C"/>
    <w:rsid w:val="0093654B"/>
    <w:rsid w:val="009367F5"/>
    <w:rsid w:val="00936D93"/>
    <w:rsid w:val="00937D45"/>
    <w:rsid w:val="00942421"/>
    <w:rsid w:val="00942586"/>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3F30"/>
    <w:rsid w:val="00975CE0"/>
    <w:rsid w:val="009761CF"/>
    <w:rsid w:val="00976391"/>
    <w:rsid w:val="00976981"/>
    <w:rsid w:val="00976D9C"/>
    <w:rsid w:val="009772F8"/>
    <w:rsid w:val="009807B3"/>
    <w:rsid w:val="00980867"/>
    <w:rsid w:val="009814E8"/>
    <w:rsid w:val="00981BB9"/>
    <w:rsid w:val="00981E1A"/>
    <w:rsid w:val="009821D2"/>
    <w:rsid w:val="009822BD"/>
    <w:rsid w:val="009835D9"/>
    <w:rsid w:val="009851B8"/>
    <w:rsid w:val="00985990"/>
    <w:rsid w:val="0098614D"/>
    <w:rsid w:val="0098630D"/>
    <w:rsid w:val="0098652B"/>
    <w:rsid w:val="00986C0C"/>
    <w:rsid w:val="00986CFF"/>
    <w:rsid w:val="00990BC7"/>
    <w:rsid w:val="00991147"/>
    <w:rsid w:val="00991666"/>
    <w:rsid w:val="0099168F"/>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534A"/>
    <w:rsid w:val="009D5459"/>
    <w:rsid w:val="009D5E13"/>
    <w:rsid w:val="009D63F0"/>
    <w:rsid w:val="009E004F"/>
    <w:rsid w:val="009E051A"/>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A6B"/>
    <w:rsid w:val="00A07106"/>
    <w:rsid w:val="00A10BDE"/>
    <w:rsid w:val="00A11231"/>
    <w:rsid w:val="00A118D1"/>
    <w:rsid w:val="00A12779"/>
    <w:rsid w:val="00A131A8"/>
    <w:rsid w:val="00A1403A"/>
    <w:rsid w:val="00A1416A"/>
    <w:rsid w:val="00A1569B"/>
    <w:rsid w:val="00A15FAA"/>
    <w:rsid w:val="00A17DBD"/>
    <w:rsid w:val="00A17EAF"/>
    <w:rsid w:val="00A2093A"/>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43FF"/>
    <w:rsid w:val="00A64C7B"/>
    <w:rsid w:val="00A65A7D"/>
    <w:rsid w:val="00A66142"/>
    <w:rsid w:val="00A66AAC"/>
    <w:rsid w:val="00A66AFD"/>
    <w:rsid w:val="00A6755F"/>
    <w:rsid w:val="00A67645"/>
    <w:rsid w:val="00A711B6"/>
    <w:rsid w:val="00A72E6F"/>
    <w:rsid w:val="00A73B63"/>
    <w:rsid w:val="00A7456F"/>
    <w:rsid w:val="00A746AE"/>
    <w:rsid w:val="00A747FC"/>
    <w:rsid w:val="00A74961"/>
    <w:rsid w:val="00A74D77"/>
    <w:rsid w:val="00A74DEE"/>
    <w:rsid w:val="00A75755"/>
    <w:rsid w:val="00A767CC"/>
    <w:rsid w:val="00A76903"/>
    <w:rsid w:val="00A76B35"/>
    <w:rsid w:val="00A7757A"/>
    <w:rsid w:val="00A7791F"/>
    <w:rsid w:val="00A77ACC"/>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2D85"/>
    <w:rsid w:val="00A93620"/>
    <w:rsid w:val="00A941E0"/>
    <w:rsid w:val="00A94865"/>
    <w:rsid w:val="00A94D3C"/>
    <w:rsid w:val="00A94F1C"/>
    <w:rsid w:val="00A951A6"/>
    <w:rsid w:val="00A964DC"/>
    <w:rsid w:val="00A96D7B"/>
    <w:rsid w:val="00A96E57"/>
    <w:rsid w:val="00A9719F"/>
    <w:rsid w:val="00A971BA"/>
    <w:rsid w:val="00A97625"/>
    <w:rsid w:val="00A97CE6"/>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544B"/>
    <w:rsid w:val="00B059AF"/>
    <w:rsid w:val="00B06F3E"/>
    <w:rsid w:val="00B079F5"/>
    <w:rsid w:val="00B10464"/>
    <w:rsid w:val="00B11EE2"/>
    <w:rsid w:val="00B14987"/>
    <w:rsid w:val="00B15CB4"/>
    <w:rsid w:val="00B15D04"/>
    <w:rsid w:val="00B165B6"/>
    <w:rsid w:val="00B17349"/>
    <w:rsid w:val="00B17779"/>
    <w:rsid w:val="00B179F8"/>
    <w:rsid w:val="00B2025F"/>
    <w:rsid w:val="00B20E9E"/>
    <w:rsid w:val="00B21492"/>
    <w:rsid w:val="00B2278E"/>
    <w:rsid w:val="00B22ED3"/>
    <w:rsid w:val="00B24F30"/>
    <w:rsid w:val="00B2505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769D"/>
    <w:rsid w:val="00B57864"/>
    <w:rsid w:val="00B57B4F"/>
    <w:rsid w:val="00B61BA6"/>
    <w:rsid w:val="00B6361C"/>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5DF"/>
    <w:rsid w:val="00BC12DB"/>
    <w:rsid w:val="00BC19AC"/>
    <w:rsid w:val="00BC1CE4"/>
    <w:rsid w:val="00BC23D0"/>
    <w:rsid w:val="00BC2519"/>
    <w:rsid w:val="00BC3455"/>
    <w:rsid w:val="00BC34D0"/>
    <w:rsid w:val="00BC3D75"/>
    <w:rsid w:val="00BC4215"/>
    <w:rsid w:val="00BC4A51"/>
    <w:rsid w:val="00BC599B"/>
    <w:rsid w:val="00BC59A3"/>
    <w:rsid w:val="00BC7B07"/>
    <w:rsid w:val="00BD0133"/>
    <w:rsid w:val="00BD0F71"/>
    <w:rsid w:val="00BD1573"/>
    <w:rsid w:val="00BD2553"/>
    <w:rsid w:val="00BD265B"/>
    <w:rsid w:val="00BD3756"/>
    <w:rsid w:val="00BD472D"/>
    <w:rsid w:val="00BD57CC"/>
    <w:rsid w:val="00BD5BCA"/>
    <w:rsid w:val="00BE10F1"/>
    <w:rsid w:val="00BE19DE"/>
    <w:rsid w:val="00BE1A5A"/>
    <w:rsid w:val="00BE231E"/>
    <w:rsid w:val="00BE2396"/>
    <w:rsid w:val="00BE256F"/>
    <w:rsid w:val="00BE27B6"/>
    <w:rsid w:val="00BE2828"/>
    <w:rsid w:val="00BE2B0A"/>
    <w:rsid w:val="00BE3224"/>
    <w:rsid w:val="00BE3468"/>
    <w:rsid w:val="00BE42F2"/>
    <w:rsid w:val="00BE469E"/>
    <w:rsid w:val="00BE6AFC"/>
    <w:rsid w:val="00BE7103"/>
    <w:rsid w:val="00BE71FA"/>
    <w:rsid w:val="00BE7F17"/>
    <w:rsid w:val="00BE7FD8"/>
    <w:rsid w:val="00BF0D2F"/>
    <w:rsid w:val="00BF126A"/>
    <w:rsid w:val="00BF1E2A"/>
    <w:rsid w:val="00BF2243"/>
    <w:rsid w:val="00BF3011"/>
    <w:rsid w:val="00BF3B6F"/>
    <w:rsid w:val="00BF4C3A"/>
    <w:rsid w:val="00BF51D4"/>
    <w:rsid w:val="00BF6111"/>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4AAC"/>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A3F"/>
    <w:rsid w:val="00C46012"/>
    <w:rsid w:val="00C46228"/>
    <w:rsid w:val="00C47B3F"/>
    <w:rsid w:val="00C47B55"/>
    <w:rsid w:val="00C51CC5"/>
    <w:rsid w:val="00C52444"/>
    <w:rsid w:val="00C52C13"/>
    <w:rsid w:val="00C530DD"/>
    <w:rsid w:val="00C541F2"/>
    <w:rsid w:val="00C54513"/>
    <w:rsid w:val="00C548C2"/>
    <w:rsid w:val="00C5511B"/>
    <w:rsid w:val="00C55399"/>
    <w:rsid w:val="00C578D2"/>
    <w:rsid w:val="00C61A0A"/>
    <w:rsid w:val="00C627BE"/>
    <w:rsid w:val="00C63C6E"/>
    <w:rsid w:val="00C64546"/>
    <w:rsid w:val="00C648AC"/>
    <w:rsid w:val="00C65131"/>
    <w:rsid w:val="00C6579C"/>
    <w:rsid w:val="00C66615"/>
    <w:rsid w:val="00C66957"/>
    <w:rsid w:val="00C67AC5"/>
    <w:rsid w:val="00C70037"/>
    <w:rsid w:val="00C70473"/>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57D"/>
    <w:rsid w:val="00CA6A05"/>
    <w:rsid w:val="00CA6CA4"/>
    <w:rsid w:val="00CA7003"/>
    <w:rsid w:val="00CB13D3"/>
    <w:rsid w:val="00CB285D"/>
    <w:rsid w:val="00CB3AAA"/>
    <w:rsid w:val="00CB690A"/>
    <w:rsid w:val="00CB7CED"/>
    <w:rsid w:val="00CC14A5"/>
    <w:rsid w:val="00CC163F"/>
    <w:rsid w:val="00CC2170"/>
    <w:rsid w:val="00CC2572"/>
    <w:rsid w:val="00CC2796"/>
    <w:rsid w:val="00CC2CB6"/>
    <w:rsid w:val="00CC3816"/>
    <w:rsid w:val="00CC3CAD"/>
    <w:rsid w:val="00CC4113"/>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F2F"/>
    <w:rsid w:val="00CD6B89"/>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71A"/>
    <w:rsid w:val="00CF5721"/>
    <w:rsid w:val="00CF65AA"/>
    <w:rsid w:val="00CF7310"/>
    <w:rsid w:val="00CF788B"/>
    <w:rsid w:val="00D00F43"/>
    <w:rsid w:val="00D01FAA"/>
    <w:rsid w:val="00D0487D"/>
    <w:rsid w:val="00D04C2B"/>
    <w:rsid w:val="00D05305"/>
    <w:rsid w:val="00D07514"/>
    <w:rsid w:val="00D12C49"/>
    <w:rsid w:val="00D1331A"/>
    <w:rsid w:val="00D1334E"/>
    <w:rsid w:val="00D133A7"/>
    <w:rsid w:val="00D1382A"/>
    <w:rsid w:val="00D1399A"/>
    <w:rsid w:val="00D1496F"/>
    <w:rsid w:val="00D14CE7"/>
    <w:rsid w:val="00D1521F"/>
    <w:rsid w:val="00D15710"/>
    <w:rsid w:val="00D1621C"/>
    <w:rsid w:val="00D21661"/>
    <w:rsid w:val="00D21FA0"/>
    <w:rsid w:val="00D226CE"/>
    <w:rsid w:val="00D22E63"/>
    <w:rsid w:val="00D23735"/>
    <w:rsid w:val="00D237E7"/>
    <w:rsid w:val="00D23C21"/>
    <w:rsid w:val="00D25AC5"/>
    <w:rsid w:val="00D26DE4"/>
    <w:rsid w:val="00D26EA7"/>
    <w:rsid w:val="00D27255"/>
    <w:rsid w:val="00D27516"/>
    <w:rsid w:val="00D27A9C"/>
    <w:rsid w:val="00D31DC4"/>
    <w:rsid w:val="00D328F9"/>
    <w:rsid w:val="00D32C9F"/>
    <w:rsid w:val="00D32CAC"/>
    <w:rsid w:val="00D3302C"/>
    <w:rsid w:val="00D3371A"/>
    <w:rsid w:val="00D34CA8"/>
    <w:rsid w:val="00D36CCD"/>
    <w:rsid w:val="00D36CDA"/>
    <w:rsid w:val="00D40041"/>
    <w:rsid w:val="00D40158"/>
    <w:rsid w:val="00D4148D"/>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1AD4"/>
    <w:rsid w:val="00D6339A"/>
    <w:rsid w:val="00D64BFB"/>
    <w:rsid w:val="00D710EE"/>
    <w:rsid w:val="00D7132C"/>
    <w:rsid w:val="00D72284"/>
    <w:rsid w:val="00D732DF"/>
    <w:rsid w:val="00D733BE"/>
    <w:rsid w:val="00D73732"/>
    <w:rsid w:val="00D738BB"/>
    <w:rsid w:val="00D765CA"/>
    <w:rsid w:val="00D76F84"/>
    <w:rsid w:val="00D77582"/>
    <w:rsid w:val="00D80624"/>
    <w:rsid w:val="00D80AF2"/>
    <w:rsid w:val="00D82F56"/>
    <w:rsid w:val="00D83241"/>
    <w:rsid w:val="00D841E6"/>
    <w:rsid w:val="00D84DCF"/>
    <w:rsid w:val="00D85C3D"/>
    <w:rsid w:val="00D86453"/>
    <w:rsid w:val="00D86BF9"/>
    <w:rsid w:val="00D87B7A"/>
    <w:rsid w:val="00D87C1E"/>
    <w:rsid w:val="00D9022E"/>
    <w:rsid w:val="00D902CA"/>
    <w:rsid w:val="00D91217"/>
    <w:rsid w:val="00D93697"/>
    <w:rsid w:val="00D93D2F"/>
    <w:rsid w:val="00D95377"/>
    <w:rsid w:val="00D957CD"/>
    <w:rsid w:val="00D96E0E"/>
    <w:rsid w:val="00D96FF5"/>
    <w:rsid w:val="00D97F1A"/>
    <w:rsid w:val="00DA29D5"/>
    <w:rsid w:val="00DA2AA6"/>
    <w:rsid w:val="00DA3AEF"/>
    <w:rsid w:val="00DA43E2"/>
    <w:rsid w:val="00DA4A95"/>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583"/>
    <w:rsid w:val="00DF2E05"/>
    <w:rsid w:val="00DF35F4"/>
    <w:rsid w:val="00DF54A8"/>
    <w:rsid w:val="00DF65BD"/>
    <w:rsid w:val="00DF6E9D"/>
    <w:rsid w:val="00DF7AE0"/>
    <w:rsid w:val="00E00605"/>
    <w:rsid w:val="00E0153A"/>
    <w:rsid w:val="00E01BFB"/>
    <w:rsid w:val="00E01D8F"/>
    <w:rsid w:val="00E01E14"/>
    <w:rsid w:val="00E01E30"/>
    <w:rsid w:val="00E04CEE"/>
    <w:rsid w:val="00E04DF6"/>
    <w:rsid w:val="00E05D7F"/>
    <w:rsid w:val="00E06CF7"/>
    <w:rsid w:val="00E074BE"/>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91"/>
    <w:rsid w:val="00E225DD"/>
    <w:rsid w:val="00E2280C"/>
    <w:rsid w:val="00E234EE"/>
    <w:rsid w:val="00E23EE2"/>
    <w:rsid w:val="00E2447A"/>
    <w:rsid w:val="00E25148"/>
    <w:rsid w:val="00E256DA"/>
    <w:rsid w:val="00E256F5"/>
    <w:rsid w:val="00E25BC5"/>
    <w:rsid w:val="00E25FC8"/>
    <w:rsid w:val="00E26503"/>
    <w:rsid w:val="00E26D39"/>
    <w:rsid w:val="00E26DAC"/>
    <w:rsid w:val="00E27442"/>
    <w:rsid w:val="00E276CE"/>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5525"/>
    <w:rsid w:val="00E45B05"/>
    <w:rsid w:val="00E46ECD"/>
    <w:rsid w:val="00E46FFA"/>
    <w:rsid w:val="00E47158"/>
    <w:rsid w:val="00E47632"/>
    <w:rsid w:val="00E50E82"/>
    <w:rsid w:val="00E52155"/>
    <w:rsid w:val="00E54244"/>
    <w:rsid w:val="00E546A3"/>
    <w:rsid w:val="00E54D1D"/>
    <w:rsid w:val="00E552C3"/>
    <w:rsid w:val="00E55670"/>
    <w:rsid w:val="00E557D6"/>
    <w:rsid w:val="00E55CA3"/>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5C05"/>
    <w:rsid w:val="00E76066"/>
    <w:rsid w:val="00E767EE"/>
    <w:rsid w:val="00E76FAD"/>
    <w:rsid w:val="00E77861"/>
    <w:rsid w:val="00E7788F"/>
    <w:rsid w:val="00E81533"/>
    <w:rsid w:val="00E82993"/>
    <w:rsid w:val="00E82A74"/>
    <w:rsid w:val="00E82F57"/>
    <w:rsid w:val="00E8347A"/>
    <w:rsid w:val="00E8348F"/>
    <w:rsid w:val="00E84E20"/>
    <w:rsid w:val="00E856C6"/>
    <w:rsid w:val="00E8578D"/>
    <w:rsid w:val="00E874B3"/>
    <w:rsid w:val="00E8763A"/>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939"/>
    <w:rsid w:val="00EC53AC"/>
    <w:rsid w:val="00EC6EB1"/>
    <w:rsid w:val="00EC78F4"/>
    <w:rsid w:val="00ED0096"/>
    <w:rsid w:val="00ED129B"/>
    <w:rsid w:val="00ED1BD3"/>
    <w:rsid w:val="00ED3BC3"/>
    <w:rsid w:val="00ED4E38"/>
    <w:rsid w:val="00ED4E42"/>
    <w:rsid w:val="00ED53B7"/>
    <w:rsid w:val="00ED5DA1"/>
    <w:rsid w:val="00ED7515"/>
    <w:rsid w:val="00EE066F"/>
    <w:rsid w:val="00EE1219"/>
    <w:rsid w:val="00EE17C2"/>
    <w:rsid w:val="00EE2FD9"/>
    <w:rsid w:val="00EE30F3"/>
    <w:rsid w:val="00EE42CC"/>
    <w:rsid w:val="00EE4662"/>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30682"/>
    <w:rsid w:val="00F30A3A"/>
    <w:rsid w:val="00F31A12"/>
    <w:rsid w:val="00F31FC9"/>
    <w:rsid w:val="00F326D3"/>
    <w:rsid w:val="00F32EAA"/>
    <w:rsid w:val="00F331F5"/>
    <w:rsid w:val="00F340AE"/>
    <w:rsid w:val="00F3535F"/>
    <w:rsid w:val="00F36872"/>
    <w:rsid w:val="00F36E18"/>
    <w:rsid w:val="00F37BA2"/>
    <w:rsid w:val="00F40EE5"/>
    <w:rsid w:val="00F42206"/>
    <w:rsid w:val="00F429BE"/>
    <w:rsid w:val="00F43148"/>
    <w:rsid w:val="00F43588"/>
    <w:rsid w:val="00F43F27"/>
    <w:rsid w:val="00F44AF0"/>
    <w:rsid w:val="00F45049"/>
    <w:rsid w:val="00F45577"/>
    <w:rsid w:val="00F45EB4"/>
    <w:rsid w:val="00F46295"/>
    <w:rsid w:val="00F4677B"/>
    <w:rsid w:val="00F47CC0"/>
    <w:rsid w:val="00F5143D"/>
    <w:rsid w:val="00F515CE"/>
    <w:rsid w:val="00F51F96"/>
    <w:rsid w:val="00F528EC"/>
    <w:rsid w:val="00F53417"/>
    <w:rsid w:val="00F53909"/>
    <w:rsid w:val="00F549D1"/>
    <w:rsid w:val="00F54CE4"/>
    <w:rsid w:val="00F550D1"/>
    <w:rsid w:val="00F55732"/>
    <w:rsid w:val="00F55950"/>
    <w:rsid w:val="00F566A0"/>
    <w:rsid w:val="00F568CC"/>
    <w:rsid w:val="00F56BB9"/>
    <w:rsid w:val="00F56F6F"/>
    <w:rsid w:val="00F605FA"/>
    <w:rsid w:val="00F60CB6"/>
    <w:rsid w:val="00F61070"/>
    <w:rsid w:val="00F615EF"/>
    <w:rsid w:val="00F61992"/>
    <w:rsid w:val="00F62493"/>
    <w:rsid w:val="00F62CF0"/>
    <w:rsid w:val="00F62FE9"/>
    <w:rsid w:val="00F647AF"/>
    <w:rsid w:val="00F64B9B"/>
    <w:rsid w:val="00F65A1B"/>
    <w:rsid w:val="00F66C8A"/>
    <w:rsid w:val="00F67522"/>
    <w:rsid w:val="00F67578"/>
    <w:rsid w:val="00F67C3F"/>
    <w:rsid w:val="00F7250B"/>
    <w:rsid w:val="00F72855"/>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2771"/>
    <w:rsid w:val="00F934BB"/>
    <w:rsid w:val="00F93893"/>
    <w:rsid w:val="00F950E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365"/>
    <w:rsid w:val="00FA6C3E"/>
    <w:rsid w:val="00FA73F2"/>
    <w:rsid w:val="00FB032A"/>
    <w:rsid w:val="00FB08C6"/>
    <w:rsid w:val="00FB1849"/>
    <w:rsid w:val="00FB2293"/>
    <w:rsid w:val="00FB27B8"/>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77F"/>
    <w:rsid w:val="00FD7BCD"/>
    <w:rsid w:val="00FE1F7B"/>
    <w:rsid w:val="00FE367E"/>
    <w:rsid w:val="00FE388D"/>
    <w:rsid w:val="00FE43C2"/>
    <w:rsid w:val="00FE60EB"/>
    <w:rsid w:val="00FE670B"/>
    <w:rsid w:val="00FE7296"/>
    <w:rsid w:val="00FE79F2"/>
    <w:rsid w:val="00FE7DEA"/>
    <w:rsid w:val="00FF0203"/>
    <w:rsid w:val="00FF1A27"/>
    <w:rsid w:val="00FF1B8B"/>
    <w:rsid w:val="00FF282A"/>
    <w:rsid w:val="00FF40CB"/>
    <w:rsid w:val="00FF4956"/>
    <w:rsid w:val="00FF4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customStyle="1" w:styleId="TableGrid2">
    <w:name w:val="Table Grid2"/>
    <w:basedOn w:val="a1"/>
    <w:next w:val="ae"/>
    <w:uiPriority w:val="59"/>
    <w:rsid w:val="00CA6CA4"/>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BA07DDD-61AD-44C8-A1DF-A5BAC798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user3</cp:lastModifiedBy>
  <cp:revision>4</cp:revision>
  <dcterms:created xsi:type="dcterms:W3CDTF">2021-05-10T10:45:00Z</dcterms:created>
  <dcterms:modified xsi:type="dcterms:W3CDTF">2021-05-10T14:55:00Z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(3)lOUjfLaxtUu1vaxuWCUkDtUpP0VnmBT7+ZQDi4BiHTZMBNg24Sq0AYK1T6g5XOCiwtbbKQwD
RRuxsvIbKi6aHeUAHIqBd+AudwpPyXZWnFvGa5wYbOZBWIcCLrVLar9kyM1SuOV07KVmMcPx
PaqIHwyZQ8QJbHhuGUmSjw8jbmoz52AywxNI8Ukcd2QcTyZpw+c+Ue9HXh9AYCnyEhbAwa1/
q4o6o9FhKmz0jhixft</vt:lpwstr>
  </property>
  <property fmtid="{D5CDD505-2E9C-101B-9397-08002B2CF9AE}" pid="3" name="_2015_ms_pID_7253431">
    <vt:lpwstr>4Y5aAYYPNKXH90YN8IQTCrjadVEwff2dk459x7PGQh8aDGE6zbZhkx
xUr5b4wc3lVhk2vtb49nBOxz+AUjf+3BaEMS68UiPVCjBqqfhrm7Pt3tY0YyBZNA7X1tGwts
SotMannsRQGp3qlrXboTs6NN1ladfyUziS4NZKTuaQJQC09ckLDV9C/PxZVV7F5spEl+WeKm
wNaCByqjeNG/AtpISfTV9X02FtGLZhSprvum</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1620642101</vt:lpwstr>
  </property>
</Properties>
</file>